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1FFE" w14:textId="7BA25E14" w:rsidR="007C4C5C" w:rsidRPr="00A5756E" w:rsidRDefault="007C4C5C" w:rsidP="0077212A">
      <w:pPr>
        <w:spacing w:after="0" w:line="240" w:lineRule="auto"/>
        <w:jc w:val="both"/>
        <w:rPr>
          <w:rFonts w:ascii="Century Gothic" w:hAnsi="Century Gothic" w:cstheme="minorHAnsi"/>
          <w:sz w:val="28"/>
          <w:szCs w:val="24"/>
        </w:rPr>
      </w:pPr>
    </w:p>
    <w:p w14:paraId="7127B3C9" w14:textId="07ED6F5A" w:rsidR="00587CE7" w:rsidRPr="00A5756E" w:rsidRDefault="0070384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</w:rPr>
      </w:pPr>
      <w:r w:rsidRPr="00A5756E">
        <w:rPr>
          <w:rFonts w:ascii="Century Gothic" w:hAnsi="Century Gothic" w:cstheme="minorHAnsi"/>
          <w:sz w:val="28"/>
          <w:szCs w:val="28"/>
        </w:rPr>
        <w:t xml:space="preserve">ЗАЯВЛЕНИЕ - </w:t>
      </w:r>
      <w:r w:rsidR="002E3037" w:rsidRPr="00A5756E">
        <w:rPr>
          <w:rFonts w:ascii="Century Gothic" w:hAnsi="Century Gothic" w:cstheme="minorHAnsi"/>
          <w:sz w:val="28"/>
          <w:szCs w:val="28"/>
        </w:rPr>
        <w:t>ДОГОВОР</w:t>
      </w:r>
    </w:p>
    <w:p w14:paraId="6F9534B3" w14:textId="67792F37" w:rsidR="002E3037" w:rsidRPr="00EB0160" w:rsidRDefault="002E3037" w:rsidP="0077212A">
      <w:pPr>
        <w:spacing w:after="0" w:line="240" w:lineRule="auto"/>
        <w:jc w:val="center"/>
        <w:rPr>
          <w:rFonts w:ascii="Century Gothic" w:hAnsi="Century Gothic" w:cstheme="minorHAnsi"/>
          <w:sz w:val="28"/>
          <w:szCs w:val="28"/>
          <w:lang w:val="en-US"/>
        </w:rPr>
      </w:pPr>
      <w:r w:rsidRPr="00A5756E">
        <w:rPr>
          <w:rFonts w:ascii="Century Gothic" w:hAnsi="Century Gothic" w:cstheme="minorHAnsi"/>
          <w:sz w:val="28"/>
          <w:szCs w:val="28"/>
        </w:rPr>
        <w:t xml:space="preserve">ЗА </w:t>
      </w:r>
      <w:r w:rsidR="00251C75" w:rsidRPr="00A5756E">
        <w:rPr>
          <w:rFonts w:ascii="Century Gothic" w:hAnsi="Century Gothic" w:cstheme="minorHAnsi"/>
          <w:sz w:val="28"/>
          <w:szCs w:val="28"/>
        </w:rPr>
        <w:t xml:space="preserve">ПРЕДОСТАВЯНЕ НА </w:t>
      </w:r>
      <w:r w:rsidR="00115257">
        <w:rPr>
          <w:rFonts w:ascii="Century Gothic" w:hAnsi="Century Gothic" w:cstheme="minorHAnsi"/>
          <w:sz w:val="28"/>
          <w:szCs w:val="28"/>
        </w:rPr>
        <w:t>УПРАВЛЯЕМИ ПЕЧАТНИ УСЛУГИ</w:t>
      </w:r>
      <w:r w:rsidR="00EB0160">
        <w:rPr>
          <w:rFonts w:ascii="Century Gothic" w:hAnsi="Century Gothic" w:cstheme="minorHAnsi"/>
          <w:sz w:val="28"/>
          <w:szCs w:val="28"/>
        </w:rPr>
        <w:t xml:space="preserve"> </w:t>
      </w:r>
      <w:r w:rsidR="00EB0160">
        <w:rPr>
          <w:rFonts w:ascii="Century Gothic" w:hAnsi="Century Gothic" w:cstheme="minorHAnsi"/>
          <w:sz w:val="28"/>
          <w:szCs w:val="28"/>
          <w:lang w:val="en-US"/>
        </w:rPr>
        <w:t>MYPRINT</w:t>
      </w:r>
    </w:p>
    <w:p w14:paraId="6ED121FA" w14:textId="049AC6B0" w:rsidR="002E3037" w:rsidRPr="00A5756E" w:rsidRDefault="002E3037" w:rsidP="0077212A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CTR-</w:t>
      </w:r>
      <w:r w:rsidR="00115257">
        <w:rPr>
          <w:rFonts w:ascii="Century Gothic" w:hAnsi="Century Gothic" w:cstheme="minorHAnsi"/>
          <w:sz w:val="24"/>
          <w:szCs w:val="24"/>
        </w:rPr>
        <w:t xml:space="preserve">                </w:t>
      </w:r>
      <w:r w:rsidRPr="00A5756E">
        <w:rPr>
          <w:rFonts w:ascii="Century Gothic" w:hAnsi="Century Gothic" w:cstheme="minorHAnsi"/>
          <w:sz w:val="24"/>
          <w:szCs w:val="24"/>
        </w:rPr>
        <w:t xml:space="preserve">/ </w:t>
      </w:r>
      <w:r w:rsidR="00115257">
        <w:rPr>
          <w:rFonts w:ascii="Century Gothic" w:hAnsi="Century Gothic" w:cstheme="minorHAnsi"/>
          <w:sz w:val="24"/>
          <w:szCs w:val="24"/>
        </w:rPr>
        <w:t>2021г</w:t>
      </w:r>
      <w:r w:rsidRPr="00A5756E">
        <w:rPr>
          <w:rFonts w:ascii="Century Gothic" w:hAnsi="Century Gothic" w:cstheme="minorHAnsi"/>
          <w:sz w:val="24"/>
          <w:szCs w:val="24"/>
        </w:rPr>
        <w:t>.</w:t>
      </w:r>
    </w:p>
    <w:p w14:paraId="68116C74" w14:textId="77777777" w:rsidR="002E3037" w:rsidRPr="00A5756E" w:rsidRDefault="002E3037" w:rsidP="0077212A">
      <w:pPr>
        <w:spacing w:before="120" w:after="120" w:line="28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2ED98FE" w14:textId="77777777" w:rsidR="00115257" w:rsidRDefault="00B57203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Настоящото споразумение се сключва между </w:t>
      </w:r>
    </w:p>
    <w:p w14:paraId="369D5550" w14:textId="6E796E3D" w:rsidR="00B57203" w:rsidRPr="00115257" w:rsidRDefault="00B57203" w:rsidP="00115257">
      <w:pPr>
        <w:pStyle w:val="ListParagraph"/>
        <w:numPr>
          <w:ilvl w:val="0"/>
          <w:numId w:val="26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115257">
        <w:rPr>
          <w:rFonts w:ascii="Century Gothic" w:hAnsi="Century Gothic" w:cstheme="minorHAnsi"/>
          <w:sz w:val="24"/>
          <w:szCs w:val="24"/>
        </w:rPr>
        <w:t>„СТЕМО“ ООД, вписана в Търговския регистър на Агенция по вписванията с ЕИК 817080126, със седалище и адрес на управление в гр. Габрово, ул. Николаевска 48, и търговски офис гр. София, бул. Черни връх 51Б, пред</w:t>
      </w:r>
      <w:r w:rsidRPr="00115257">
        <w:rPr>
          <w:rFonts w:ascii="Century Gothic" w:hAnsi="Century Gothic" w:cstheme="minorHAnsi"/>
          <w:sz w:val="24"/>
          <w:szCs w:val="24"/>
        </w:rPr>
        <w:softHyphen/>
      </w:r>
      <w:r w:rsidRPr="00115257">
        <w:rPr>
          <w:rFonts w:ascii="Century Gothic" w:hAnsi="Century Gothic" w:cstheme="minorHAnsi"/>
          <w:sz w:val="24"/>
          <w:szCs w:val="24"/>
        </w:rPr>
        <w:softHyphen/>
        <w:t>с</w:t>
      </w:r>
      <w:r w:rsidRPr="00115257">
        <w:rPr>
          <w:rFonts w:ascii="Century Gothic" w:hAnsi="Century Gothic" w:cstheme="minorHAnsi"/>
          <w:sz w:val="24"/>
          <w:szCs w:val="24"/>
        </w:rPr>
        <w:softHyphen/>
        <w:t>та</w:t>
      </w:r>
      <w:r w:rsidRPr="00115257">
        <w:rPr>
          <w:rFonts w:ascii="Century Gothic" w:hAnsi="Century Gothic" w:cstheme="minorHAnsi"/>
          <w:sz w:val="24"/>
          <w:szCs w:val="24"/>
        </w:rPr>
        <w:softHyphen/>
        <w:t>вля</w:t>
      </w:r>
      <w:r w:rsidRPr="00115257">
        <w:rPr>
          <w:rFonts w:ascii="Century Gothic" w:hAnsi="Century Gothic" w:cstheme="minorHAnsi"/>
          <w:sz w:val="24"/>
          <w:szCs w:val="24"/>
        </w:rPr>
        <w:softHyphen/>
        <w:t>ва</w:t>
      </w:r>
      <w:r w:rsidRPr="00115257">
        <w:rPr>
          <w:rFonts w:ascii="Century Gothic" w:hAnsi="Century Gothic" w:cstheme="minorHAnsi"/>
          <w:sz w:val="24"/>
          <w:szCs w:val="24"/>
        </w:rPr>
        <w:softHyphen/>
        <w:t xml:space="preserve">но от </w:t>
      </w:r>
      <w:r w:rsidRPr="00115257">
        <w:rPr>
          <w:rFonts w:ascii="Century Gothic" w:hAnsi="Century Gothic" w:cstheme="minorHAnsi"/>
          <w:sz w:val="24"/>
          <w:szCs w:val="24"/>
          <w:lang w:val="en-US"/>
        </w:rPr>
        <w:t>…………………………………</w:t>
      </w:r>
      <w:r w:rsidRPr="00115257">
        <w:rPr>
          <w:rFonts w:ascii="Century Gothic" w:hAnsi="Century Gothic" w:cstheme="minorHAnsi"/>
          <w:sz w:val="24"/>
          <w:szCs w:val="24"/>
        </w:rPr>
        <w:t>,</w:t>
      </w:r>
      <w:r w:rsidR="00AD3269" w:rsidRPr="00A5756E">
        <w:t xml:space="preserve"> </w:t>
      </w:r>
      <w:r w:rsidR="00AD3269" w:rsidRPr="00115257">
        <w:rPr>
          <w:rFonts w:ascii="Century Gothic" w:hAnsi="Century Gothic" w:cstheme="minorHAnsi"/>
          <w:sz w:val="24"/>
          <w:szCs w:val="24"/>
        </w:rPr>
        <w:t xml:space="preserve">в качеството му на Управител, наричано за краткост СТЕМО, от една страна </w:t>
      </w:r>
    </w:p>
    <w:p w14:paraId="771E2D21" w14:textId="47ED5CCD" w:rsidR="00AD3269" w:rsidRPr="00A5756E" w:rsidRDefault="00115257" w:rsidP="0077212A">
      <w:p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и</w:t>
      </w:r>
    </w:p>
    <w:p w14:paraId="01F5557F" w14:textId="235192ED" w:rsidR="002E3037" w:rsidRPr="00115257" w:rsidRDefault="00AD3269" w:rsidP="00115257">
      <w:pPr>
        <w:pStyle w:val="ListParagraph"/>
        <w:numPr>
          <w:ilvl w:val="0"/>
          <w:numId w:val="26"/>
        </w:numPr>
        <w:tabs>
          <w:tab w:val="left" w:leader="dot" w:pos="2835"/>
        </w:tabs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115257">
        <w:rPr>
          <w:rFonts w:ascii="Century Gothic" w:hAnsi="Century Gothic" w:cstheme="minorHAnsi"/>
          <w:sz w:val="24"/>
          <w:szCs w:val="24"/>
        </w:rPr>
        <w:t xml:space="preserve">…………………………………………………………………. ЕИК по Булстат …...………………, със седалище и адрес на управление гр. ………….………, …………..……………………, наричан по-долу АБОНАТ, представляван от ..............................................................- (длъжност)……...…………………….., от друга страна </w:t>
      </w:r>
      <w:r w:rsidR="002E3037" w:rsidRPr="00115257">
        <w:rPr>
          <w:rFonts w:ascii="Century Gothic" w:hAnsi="Century Gothic" w:cstheme="minorHAnsi"/>
          <w:sz w:val="24"/>
          <w:szCs w:val="24"/>
        </w:rPr>
        <w:t>се сключи настоящия Договор за следното:</w:t>
      </w:r>
    </w:p>
    <w:p w14:paraId="41DF054A" w14:textId="77777777" w:rsidR="002E3037" w:rsidRPr="00A5756E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26CB600" w14:textId="4BFF30E9" w:rsidR="0033474D" w:rsidRPr="00A5756E" w:rsidRDefault="0033474D" w:rsidP="005869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A5756E">
        <w:rPr>
          <w:rFonts w:ascii="Century Gothic" w:hAnsi="Century Gothic" w:cstheme="minorHAnsi"/>
          <w:b/>
          <w:sz w:val="24"/>
          <w:szCs w:val="24"/>
        </w:rPr>
        <w:t>ПРЕДМЕТ НА ДОГОВОРА. ФАКТУРИРАНЕ И ПЛАЩАНЕ.</w:t>
      </w:r>
    </w:p>
    <w:p w14:paraId="23484C3C" w14:textId="77777777" w:rsidR="0033474D" w:rsidRPr="00A5756E" w:rsidRDefault="0033474D" w:rsidP="0058692F">
      <w:pPr>
        <w:pStyle w:val="ListParagraph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A155970" w14:textId="436CFE2E" w:rsidR="007A2779" w:rsidRPr="00A5756E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</w:t>
      </w:r>
      <w:r w:rsidR="00F6178E" w:rsidRPr="00A5756E">
        <w:rPr>
          <w:rFonts w:ascii="Century Gothic" w:hAnsi="Century Gothic" w:cstheme="minorHAnsi"/>
          <w:sz w:val="24"/>
          <w:szCs w:val="24"/>
        </w:rPr>
        <w:t> </w:t>
      </w:r>
      <w:r w:rsidRPr="00A5756E">
        <w:rPr>
          <w:rFonts w:ascii="Century Gothic" w:hAnsi="Century Gothic" w:cstheme="minorHAnsi"/>
          <w:sz w:val="24"/>
          <w:szCs w:val="24"/>
        </w:rPr>
        <w:t>1.</w:t>
      </w:r>
      <w:r w:rsidR="00F6178E" w:rsidRPr="00A5756E">
        <w:rPr>
          <w:rFonts w:ascii="Century Gothic" w:hAnsi="Century Gothic" w:cstheme="minorHAnsi"/>
          <w:sz w:val="24"/>
          <w:szCs w:val="24"/>
        </w:rPr>
        <w:t> </w:t>
      </w:r>
      <w:r w:rsidR="006965F7" w:rsidRPr="00A5756E">
        <w:rPr>
          <w:rFonts w:ascii="Century Gothic" w:hAnsi="Century Gothic" w:cstheme="minorHAnsi"/>
          <w:sz w:val="24"/>
          <w:szCs w:val="24"/>
        </w:rPr>
        <w:t>АБОНАТЪТ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възлага, а 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приема да предоставя, срещу възнаграждение и при условията на този Договор </w:t>
      </w:r>
      <w:r w:rsidR="007A2779" w:rsidRPr="00A5756E">
        <w:rPr>
          <w:rFonts w:ascii="Century Gothic" w:hAnsi="Century Gothic" w:cstheme="minorHAnsi"/>
          <w:sz w:val="24"/>
          <w:szCs w:val="24"/>
        </w:rPr>
        <w:t xml:space="preserve">избраната от </w:t>
      </w:r>
      <w:r w:rsidR="006965F7" w:rsidRPr="00A5756E">
        <w:rPr>
          <w:rFonts w:ascii="Century Gothic" w:hAnsi="Century Gothic" w:cstheme="minorHAnsi"/>
          <w:sz w:val="24"/>
          <w:szCs w:val="24"/>
        </w:rPr>
        <w:t>АБОНАТА</w:t>
      </w:r>
      <w:r w:rsidR="007A2779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115257">
        <w:rPr>
          <w:rFonts w:ascii="Century Gothic" w:hAnsi="Century Gothic" w:cstheme="minorHAnsi"/>
          <w:sz w:val="24"/>
          <w:szCs w:val="24"/>
        </w:rPr>
        <w:t>управляема печатна</w:t>
      </w:r>
      <w:r w:rsidR="00251C75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2E3037" w:rsidRPr="00A5756E">
        <w:rPr>
          <w:rFonts w:ascii="Century Gothic" w:hAnsi="Century Gothic" w:cstheme="minorHAnsi"/>
          <w:sz w:val="24"/>
          <w:szCs w:val="24"/>
        </w:rPr>
        <w:t>услуг</w:t>
      </w:r>
      <w:r w:rsidR="00251C75" w:rsidRPr="00A5756E">
        <w:rPr>
          <w:rFonts w:ascii="Century Gothic" w:hAnsi="Century Gothic" w:cstheme="minorHAnsi"/>
          <w:sz w:val="24"/>
          <w:szCs w:val="24"/>
        </w:rPr>
        <w:t>а</w:t>
      </w:r>
      <w:r w:rsidR="006B5E08">
        <w:rPr>
          <w:rFonts w:ascii="Century Gothic" w:hAnsi="Century Gothic" w:cstheme="minorHAnsi"/>
          <w:sz w:val="24"/>
          <w:szCs w:val="24"/>
        </w:rPr>
        <w:t xml:space="preserve"> </w:t>
      </w:r>
      <w:r w:rsidR="006B5E08">
        <w:rPr>
          <w:rFonts w:ascii="Century Gothic" w:hAnsi="Century Gothic" w:cstheme="minorHAnsi"/>
          <w:sz w:val="24"/>
          <w:szCs w:val="24"/>
          <w:lang w:val="en-US"/>
        </w:rPr>
        <w:t>MYPRINT</w:t>
      </w:r>
      <w:r w:rsidR="002E3037" w:rsidRPr="00A5756E">
        <w:rPr>
          <w:rFonts w:ascii="Century Gothic" w:hAnsi="Century Gothic" w:cstheme="minorHAnsi"/>
          <w:sz w:val="24"/>
          <w:szCs w:val="24"/>
        </w:rPr>
        <w:t>,</w:t>
      </w:r>
      <w:r w:rsidR="00F307E0" w:rsidRPr="00A5756E">
        <w:rPr>
          <w:rFonts w:ascii="Century Gothic" w:hAnsi="Century Gothic" w:cstheme="minorHAnsi"/>
          <w:sz w:val="24"/>
          <w:szCs w:val="24"/>
        </w:rPr>
        <w:t xml:space="preserve"> наричана Услугата,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251C75" w:rsidRPr="00A5756E">
        <w:rPr>
          <w:rFonts w:ascii="Century Gothic" w:hAnsi="Century Gothic" w:cstheme="minorHAnsi"/>
          <w:sz w:val="24"/>
          <w:szCs w:val="24"/>
        </w:rPr>
        <w:t>включваща следните параметри:</w:t>
      </w:r>
    </w:p>
    <w:p w14:paraId="7664D261" w14:textId="1D514FDE" w:rsidR="007A2779" w:rsidRDefault="007A2779" w:rsidP="0033474D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Абонаментен план</w:t>
      </w:r>
      <w:r w:rsidR="00115257">
        <w:rPr>
          <w:rFonts w:ascii="Century Gothic" w:hAnsi="Century Gothic" w:cstheme="minorHAnsi"/>
          <w:sz w:val="24"/>
          <w:szCs w:val="24"/>
        </w:rPr>
        <w:t xml:space="preserve">: </w:t>
      </w:r>
    </w:p>
    <w:p w14:paraId="116C5D0C" w14:textId="77777777" w:rsidR="00A5756E" w:rsidRPr="00A5756E" w:rsidRDefault="00A5756E" w:rsidP="0033474D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340"/>
      </w:tblGrid>
      <w:tr w:rsidR="007A2779" w:rsidRPr="00A5756E" w14:paraId="14349DC0" w14:textId="77777777" w:rsidTr="0058692F">
        <w:tc>
          <w:tcPr>
            <w:tcW w:w="7555" w:type="dxa"/>
          </w:tcPr>
          <w:p w14:paraId="62DD5727" w14:textId="29A32D93" w:rsidR="007A2779" w:rsidRPr="00461A35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5756E">
              <w:rPr>
                <w:rFonts w:ascii="Century Gothic" w:hAnsi="Century Gothic" w:cstheme="minorHAnsi"/>
                <w:b/>
                <w:sz w:val="24"/>
                <w:szCs w:val="24"/>
              </w:rPr>
              <w:t>Месечен абонамент</w:t>
            </w:r>
          </w:p>
        </w:tc>
        <w:tc>
          <w:tcPr>
            <w:tcW w:w="2340" w:type="dxa"/>
          </w:tcPr>
          <w:p w14:paraId="60656AFA" w14:textId="77777777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</w:p>
        </w:tc>
      </w:tr>
      <w:tr w:rsidR="007A2779" w:rsidRPr="00A5756E" w14:paraId="1B95D1B0" w14:textId="77777777" w:rsidTr="0058692F">
        <w:tc>
          <w:tcPr>
            <w:tcW w:w="7555" w:type="dxa"/>
          </w:tcPr>
          <w:p w14:paraId="41947EEE" w14:textId="2F331B60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5756E">
              <w:rPr>
                <w:rFonts w:ascii="Century Gothic" w:hAnsi="Century Gothic" w:cstheme="minorHAnsi"/>
                <w:b/>
                <w:sz w:val="24"/>
                <w:szCs w:val="24"/>
              </w:rPr>
              <w:t>Пакет копия включени в абонамента</w:t>
            </w:r>
          </w:p>
        </w:tc>
        <w:tc>
          <w:tcPr>
            <w:tcW w:w="2340" w:type="dxa"/>
          </w:tcPr>
          <w:p w14:paraId="78D6426E" w14:textId="77777777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</w:p>
        </w:tc>
      </w:tr>
      <w:tr w:rsidR="007A2779" w:rsidRPr="00A5756E" w14:paraId="6042D61A" w14:textId="77777777" w:rsidTr="0058692F">
        <w:tc>
          <w:tcPr>
            <w:tcW w:w="7555" w:type="dxa"/>
          </w:tcPr>
          <w:p w14:paraId="5D9A06B5" w14:textId="358B1CFB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5756E">
              <w:rPr>
                <w:rFonts w:ascii="Century Gothic" w:hAnsi="Century Gothic" w:cstheme="minorHAnsi"/>
                <w:b/>
                <w:sz w:val="24"/>
                <w:szCs w:val="24"/>
              </w:rPr>
              <w:t>Цена на копие А4 над абонамента</w:t>
            </w:r>
          </w:p>
        </w:tc>
        <w:tc>
          <w:tcPr>
            <w:tcW w:w="2340" w:type="dxa"/>
          </w:tcPr>
          <w:p w14:paraId="79002950" w14:textId="77777777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</w:p>
        </w:tc>
      </w:tr>
      <w:tr w:rsidR="007A2779" w:rsidRPr="00A5756E" w14:paraId="74A23DA4" w14:textId="77777777" w:rsidTr="0033474D">
        <w:tc>
          <w:tcPr>
            <w:tcW w:w="7555" w:type="dxa"/>
          </w:tcPr>
          <w:p w14:paraId="5E9356C4" w14:textId="095759FF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5756E">
              <w:rPr>
                <w:rFonts w:ascii="Century Gothic" w:hAnsi="Century Gothic" w:cstheme="minorHAnsi"/>
                <w:b/>
                <w:sz w:val="24"/>
                <w:szCs w:val="24"/>
              </w:rPr>
              <w:t>Предоставено оборудване за периода на договора</w:t>
            </w:r>
          </w:p>
        </w:tc>
        <w:tc>
          <w:tcPr>
            <w:tcW w:w="2340" w:type="dxa"/>
          </w:tcPr>
          <w:p w14:paraId="557495C3" w14:textId="77777777" w:rsidR="007A2779" w:rsidRPr="00A5756E" w:rsidRDefault="007A2779" w:rsidP="0033474D">
            <w:pPr>
              <w:spacing w:after="0" w:line="240" w:lineRule="auto"/>
              <w:jc w:val="both"/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380B89C" w14:textId="77777777" w:rsidR="00A5756E" w:rsidRDefault="00A5756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2153594" w14:textId="2574F8FD" w:rsidR="007A2779" w:rsidRPr="00A5756E" w:rsidRDefault="007A277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Всички посочени цени са в лева с включено ДДС.</w:t>
      </w:r>
    </w:p>
    <w:p w14:paraId="1BB97733" w14:textId="2B6EE4B2" w:rsidR="002E3037" w:rsidRPr="00A5756E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Включените пакети на месец, които не са изразходвани през съответния отчетен период, не се прехвърлят в следващ.</w:t>
      </w:r>
    </w:p>
    <w:p w14:paraId="49F5EACE" w14:textId="77777777" w:rsidR="00C85168" w:rsidRPr="00A5756E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AF4C16E" w14:textId="5549A5CC" w:rsidR="007A2779" w:rsidRPr="00A5756E" w:rsidRDefault="00B834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</w:t>
      </w:r>
      <w:r w:rsidR="00F6178E" w:rsidRPr="00A5756E">
        <w:rPr>
          <w:rFonts w:ascii="Century Gothic" w:hAnsi="Century Gothic" w:cstheme="minorHAnsi"/>
          <w:sz w:val="24"/>
          <w:szCs w:val="24"/>
        </w:rPr>
        <w:t> </w:t>
      </w:r>
      <w:r w:rsidRPr="00A5756E">
        <w:rPr>
          <w:rFonts w:ascii="Century Gothic" w:hAnsi="Century Gothic" w:cstheme="minorHAnsi"/>
          <w:sz w:val="24"/>
          <w:szCs w:val="24"/>
        </w:rPr>
        <w:t>2.</w:t>
      </w:r>
      <w:r w:rsidR="00F6178E" w:rsidRPr="00A5756E">
        <w:rPr>
          <w:rFonts w:ascii="Century Gothic" w:hAnsi="Century Gothic" w:cstheme="minorHAnsi"/>
          <w:sz w:val="24"/>
          <w:szCs w:val="24"/>
        </w:rPr>
        <w:t> 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се задължава да предостав</w:t>
      </w:r>
      <w:r w:rsidR="007A2779" w:rsidRPr="00A5756E">
        <w:rPr>
          <w:rFonts w:ascii="Century Gothic" w:hAnsi="Century Gothic" w:cstheme="minorHAnsi"/>
          <w:sz w:val="24"/>
          <w:szCs w:val="24"/>
        </w:rPr>
        <w:t>и оборудването необходимо за активирането на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115257">
        <w:rPr>
          <w:rFonts w:ascii="Century Gothic" w:hAnsi="Century Gothic" w:cstheme="minorHAnsi"/>
          <w:sz w:val="24"/>
          <w:szCs w:val="24"/>
        </w:rPr>
        <w:t>Услугата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7A2779" w:rsidRPr="00A5756E">
        <w:rPr>
          <w:rFonts w:ascii="Century Gothic" w:hAnsi="Century Gothic" w:cstheme="minorHAnsi"/>
          <w:sz w:val="24"/>
          <w:szCs w:val="24"/>
        </w:rPr>
        <w:t xml:space="preserve">предварително </w:t>
      </w:r>
      <w:r w:rsidR="00251C75" w:rsidRPr="00A5756E">
        <w:rPr>
          <w:rFonts w:ascii="Century Gothic" w:hAnsi="Century Gothic" w:cstheme="minorHAnsi"/>
          <w:sz w:val="24"/>
          <w:szCs w:val="24"/>
        </w:rPr>
        <w:t>окомплектован</w:t>
      </w:r>
      <w:r w:rsidR="007A2779" w:rsidRPr="00A5756E">
        <w:rPr>
          <w:rFonts w:ascii="Century Gothic" w:hAnsi="Century Gothic" w:cstheme="minorHAnsi"/>
          <w:sz w:val="24"/>
          <w:szCs w:val="24"/>
        </w:rPr>
        <w:t>о и тествано.</w:t>
      </w:r>
    </w:p>
    <w:p w14:paraId="7E586602" w14:textId="21838C81" w:rsidR="007A2779" w:rsidRPr="00A5756E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 3. (1)</w:t>
      </w:r>
      <w:r w:rsidR="008E2CFB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Pr="00A5756E">
        <w:rPr>
          <w:rFonts w:ascii="Century Gothic" w:hAnsi="Century Gothic" w:cstheme="minorHAnsi"/>
          <w:sz w:val="24"/>
          <w:szCs w:val="24"/>
        </w:rPr>
        <w:t xml:space="preserve">Договорът влиза в сила от датата на </w:t>
      </w:r>
      <w:r w:rsidR="006965F7" w:rsidRPr="00A5756E">
        <w:rPr>
          <w:rFonts w:ascii="Century Gothic" w:hAnsi="Century Gothic" w:cstheme="minorHAnsi"/>
          <w:sz w:val="24"/>
          <w:szCs w:val="24"/>
        </w:rPr>
        <w:t xml:space="preserve">активиране на </w:t>
      </w:r>
      <w:r w:rsidR="00A5756E">
        <w:rPr>
          <w:rFonts w:ascii="Century Gothic" w:hAnsi="Century Gothic" w:cstheme="minorHAnsi"/>
          <w:sz w:val="24"/>
          <w:szCs w:val="24"/>
        </w:rPr>
        <w:t>У</w:t>
      </w:r>
      <w:r w:rsidR="006965F7" w:rsidRPr="00A5756E">
        <w:rPr>
          <w:rFonts w:ascii="Century Gothic" w:hAnsi="Century Gothic" w:cstheme="minorHAnsi"/>
          <w:sz w:val="24"/>
          <w:szCs w:val="24"/>
        </w:rPr>
        <w:t>слугата</w:t>
      </w:r>
      <w:r w:rsidRPr="00A5756E">
        <w:rPr>
          <w:rFonts w:ascii="Century Gothic" w:hAnsi="Century Gothic" w:cstheme="minorHAnsi"/>
          <w:sz w:val="24"/>
          <w:szCs w:val="24"/>
        </w:rPr>
        <w:t>, и е със срок на действие 1</w:t>
      </w:r>
      <w:r w:rsidR="00CA38C0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Pr="00A5756E">
        <w:rPr>
          <w:rFonts w:ascii="Century Gothic" w:hAnsi="Century Gothic" w:cstheme="minorHAnsi"/>
          <w:sz w:val="24"/>
          <w:szCs w:val="24"/>
        </w:rPr>
        <w:t>(един) месец</w:t>
      </w:r>
      <w:r w:rsidRPr="00A5756E">
        <w:rPr>
          <w:rFonts w:ascii="Century Gothic" w:hAnsi="Century Gothic" w:cstheme="minorHAnsi"/>
          <w:sz w:val="24"/>
          <w:szCs w:val="24"/>
          <w:lang w:val="en-US"/>
        </w:rPr>
        <w:t xml:space="preserve">, </w:t>
      </w:r>
      <w:r w:rsidRPr="00A5756E">
        <w:rPr>
          <w:rFonts w:ascii="Century Gothic" w:hAnsi="Century Gothic" w:cstheme="minorHAnsi"/>
          <w:sz w:val="24"/>
          <w:szCs w:val="24"/>
        </w:rPr>
        <w:t xml:space="preserve">считано от .................... </w:t>
      </w:r>
    </w:p>
    <w:p w14:paraId="71BAF65E" w14:textId="2DFD05C0" w:rsidR="002E3037" w:rsidRPr="00A5756E" w:rsidRDefault="007A277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</w:t>
      </w:r>
      <w:r w:rsidR="00115257">
        <w:rPr>
          <w:rFonts w:ascii="Century Gothic" w:hAnsi="Century Gothic" w:cstheme="minorHAnsi"/>
          <w:sz w:val="24"/>
          <w:szCs w:val="24"/>
        </w:rPr>
        <w:t xml:space="preserve">След изтичане на първия месец, договорът става безсрочен, до </w:t>
      </w:r>
      <w:r w:rsidR="00461A35">
        <w:rPr>
          <w:rFonts w:ascii="Century Gothic" w:hAnsi="Century Gothic" w:cstheme="minorHAnsi"/>
          <w:sz w:val="24"/>
          <w:szCs w:val="24"/>
        </w:rPr>
        <w:t xml:space="preserve">заявяването за </w:t>
      </w:r>
      <w:r w:rsidR="00115257">
        <w:rPr>
          <w:rFonts w:ascii="Century Gothic" w:hAnsi="Century Gothic" w:cstheme="minorHAnsi"/>
          <w:sz w:val="24"/>
          <w:szCs w:val="24"/>
        </w:rPr>
        <w:t xml:space="preserve">прекратяване на </w:t>
      </w:r>
      <w:r w:rsidR="006F5732">
        <w:rPr>
          <w:rFonts w:ascii="Century Gothic" w:hAnsi="Century Gothic" w:cstheme="minorHAnsi"/>
          <w:sz w:val="24"/>
          <w:szCs w:val="24"/>
        </w:rPr>
        <w:t>У</w:t>
      </w:r>
      <w:r w:rsidR="00115257">
        <w:rPr>
          <w:rFonts w:ascii="Century Gothic" w:hAnsi="Century Gothic" w:cstheme="minorHAnsi"/>
          <w:sz w:val="24"/>
          <w:szCs w:val="24"/>
        </w:rPr>
        <w:t>слугата</w:t>
      </w:r>
      <w:r w:rsidR="00461A35">
        <w:rPr>
          <w:rFonts w:ascii="Century Gothic" w:hAnsi="Century Gothic" w:cstheme="minorHAnsi"/>
          <w:sz w:val="24"/>
          <w:szCs w:val="24"/>
        </w:rPr>
        <w:t xml:space="preserve"> от АБОНАТА</w:t>
      </w:r>
      <w:r w:rsidR="00115257">
        <w:rPr>
          <w:rFonts w:ascii="Century Gothic" w:hAnsi="Century Gothic" w:cstheme="minorHAnsi"/>
          <w:sz w:val="24"/>
          <w:szCs w:val="24"/>
        </w:rPr>
        <w:t xml:space="preserve">. </w:t>
      </w:r>
      <w:r w:rsidR="006F5732">
        <w:rPr>
          <w:rFonts w:ascii="Century Gothic" w:hAnsi="Century Gothic" w:cstheme="minorHAnsi"/>
          <w:sz w:val="24"/>
          <w:szCs w:val="24"/>
        </w:rPr>
        <w:t>Избрания план по</w:t>
      </w:r>
      <w:r w:rsidRPr="00A5756E">
        <w:rPr>
          <w:rFonts w:ascii="Century Gothic" w:hAnsi="Century Gothic" w:cstheme="minorHAnsi"/>
          <w:sz w:val="24"/>
          <w:szCs w:val="24"/>
        </w:rPr>
        <w:t xml:space="preserve"> договор може да бъде променян след изтичане на първоначално договорения период чрез заявяване на </w:t>
      </w:r>
      <w:r w:rsidR="008E2CFB" w:rsidRPr="00A5756E">
        <w:rPr>
          <w:rFonts w:ascii="Century Gothic" w:hAnsi="Century Gothic" w:cstheme="minorHAnsi"/>
          <w:sz w:val="24"/>
          <w:szCs w:val="24"/>
        </w:rPr>
        <w:t>друг</w:t>
      </w:r>
      <w:r w:rsidR="006F5732">
        <w:rPr>
          <w:rFonts w:ascii="Century Gothic" w:hAnsi="Century Gothic" w:cstheme="minorHAnsi"/>
          <w:sz w:val="24"/>
          <w:szCs w:val="24"/>
        </w:rPr>
        <w:t xml:space="preserve"> план</w:t>
      </w:r>
      <w:r w:rsidR="008E2CFB" w:rsidRPr="00A5756E">
        <w:rPr>
          <w:rFonts w:ascii="Century Gothic" w:hAnsi="Century Gothic" w:cstheme="minorHAnsi"/>
          <w:sz w:val="24"/>
          <w:szCs w:val="24"/>
        </w:rPr>
        <w:t xml:space="preserve"> през клиентския портал на 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="008E2CFB" w:rsidRPr="00A5756E">
        <w:rPr>
          <w:rFonts w:ascii="Century Gothic" w:hAnsi="Century Gothic" w:cstheme="minorHAnsi"/>
          <w:sz w:val="24"/>
          <w:szCs w:val="24"/>
        </w:rPr>
        <w:t>. За валиден план през новия отчетен период се приема последно заявен</w:t>
      </w:r>
      <w:r w:rsidR="006F5732">
        <w:rPr>
          <w:rFonts w:ascii="Century Gothic" w:hAnsi="Century Gothic" w:cstheme="minorHAnsi"/>
          <w:sz w:val="24"/>
          <w:szCs w:val="24"/>
        </w:rPr>
        <w:t>ия план</w:t>
      </w:r>
      <w:r w:rsidR="008E2CFB" w:rsidRPr="00A5756E">
        <w:rPr>
          <w:rFonts w:ascii="Century Gothic" w:hAnsi="Century Gothic" w:cstheme="minorHAnsi"/>
          <w:sz w:val="24"/>
          <w:szCs w:val="24"/>
        </w:rPr>
        <w:t xml:space="preserve"> от </w:t>
      </w:r>
      <w:r w:rsidR="006965F7" w:rsidRPr="00A5756E">
        <w:rPr>
          <w:rFonts w:ascii="Century Gothic" w:hAnsi="Century Gothic" w:cstheme="minorHAnsi"/>
          <w:sz w:val="24"/>
          <w:szCs w:val="24"/>
        </w:rPr>
        <w:t>АБОНАТА</w:t>
      </w:r>
      <w:r w:rsidR="008E2CFB" w:rsidRPr="00A5756E">
        <w:rPr>
          <w:rFonts w:ascii="Century Gothic" w:hAnsi="Century Gothic" w:cstheme="minorHAnsi"/>
          <w:sz w:val="24"/>
          <w:szCs w:val="24"/>
        </w:rPr>
        <w:t>. Промяната на абонаментния план влиза в сила на следващия ден след издаването на фактура за изминалия период.</w:t>
      </w:r>
    </w:p>
    <w:p w14:paraId="21A068DD" w14:textId="77777777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 4. Място за изпълнение на Договора:</w:t>
      </w:r>
    </w:p>
    <w:p w14:paraId="12B64581" w14:textId="228A4DE4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sz w:val="24"/>
          <w:szCs w:val="24"/>
        </w:rPr>
        <w:t>Град: ...................................</w:t>
      </w:r>
      <w:r w:rsidRPr="00A5756E">
        <w:rPr>
          <w:rFonts w:ascii="Century Gothic" w:hAnsi="Century Gothic" w:cstheme="minorHAnsi"/>
          <w:sz w:val="24"/>
          <w:szCs w:val="24"/>
          <w:lang w:val="en-US"/>
        </w:rPr>
        <w:t>.........................................................................</w:t>
      </w:r>
    </w:p>
    <w:p w14:paraId="393C66F1" w14:textId="2EDADD99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Улица, №: ...................................................................................................</w:t>
      </w:r>
    </w:p>
    <w:p w14:paraId="7B25225F" w14:textId="77777777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Лице за контакт: ........................................................................................</w:t>
      </w:r>
    </w:p>
    <w:p w14:paraId="6EC2F01B" w14:textId="47821DBD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lastRenderedPageBreak/>
        <w:t>Телефон за връзка: ...................................................................................</w:t>
      </w:r>
    </w:p>
    <w:p w14:paraId="00B2B2A5" w14:textId="74795BC8" w:rsidR="008E2CFB" w:rsidRPr="00A5756E" w:rsidRDefault="008E2CF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sz w:val="24"/>
          <w:szCs w:val="24"/>
          <w:lang w:val="en-US"/>
        </w:rPr>
        <w:t>E-mail: ……………………………………………………………………………</w:t>
      </w:r>
    </w:p>
    <w:p w14:paraId="503DA05E" w14:textId="74129B18" w:rsidR="008E2CFB" w:rsidRPr="00A5756E" w:rsidRDefault="008E2CFB" w:rsidP="008E2CFB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Чл. 5. </w:t>
      </w:r>
      <w:r w:rsidR="00CB3EF9" w:rsidRPr="00A5756E">
        <w:rPr>
          <w:rFonts w:ascii="Century Gothic" w:hAnsi="Century Gothic" w:cstheme="minorHAnsi"/>
          <w:sz w:val="24"/>
          <w:szCs w:val="24"/>
        </w:rPr>
        <w:t xml:space="preserve">(1) </w:t>
      </w:r>
      <w:r w:rsidRPr="00A5756E">
        <w:rPr>
          <w:rFonts w:ascii="Century Gothic" w:hAnsi="Century Gothic" w:cstheme="minorHAnsi"/>
          <w:sz w:val="24"/>
          <w:szCs w:val="24"/>
        </w:rPr>
        <w:t xml:space="preserve">Плащането на </w:t>
      </w:r>
      <w:r w:rsidR="006F5732">
        <w:rPr>
          <w:rFonts w:ascii="Century Gothic" w:hAnsi="Century Gothic" w:cstheme="minorHAnsi"/>
          <w:sz w:val="24"/>
          <w:szCs w:val="24"/>
        </w:rPr>
        <w:t>Услугата</w:t>
      </w:r>
      <w:r w:rsidRPr="00A5756E">
        <w:rPr>
          <w:rFonts w:ascii="Century Gothic" w:hAnsi="Century Gothic" w:cstheme="minorHAnsi"/>
          <w:sz w:val="24"/>
          <w:szCs w:val="24"/>
        </w:rPr>
        <w:t xml:space="preserve"> се извършва в срок до 10 (десет) календарни дни след издаване на фактура. Плащането се извършва в български лева по банков път в посочената сметка на 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>.</w:t>
      </w:r>
    </w:p>
    <w:p w14:paraId="673E1A07" w14:textId="4DBBE5D6" w:rsidR="008E2CFB" w:rsidRPr="00A5756E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b/>
          <w:sz w:val="24"/>
          <w:szCs w:val="24"/>
          <w:lang w:val="en-US"/>
        </w:rPr>
        <w:t>IBAN:</w:t>
      </w:r>
      <w:r w:rsidR="006965F7" w:rsidRPr="00A5756E">
        <w:rPr>
          <w:b/>
        </w:rPr>
        <w:t xml:space="preserve"> </w:t>
      </w:r>
      <w:r w:rsidR="006965F7" w:rsidRPr="00A5756E">
        <w:rPr>
          <w:rFonts w:ascii="Century Gothic" w:hAnsi="Century Gothic" w:cstheme="minorHAnsi"/>
          <w:b/>
          <w:sz w:val="24"/>
          <w:szCs w:val="24"/>
          <w:lang w:val="en-US"/>
        </w:rPr>
        <w:t>BG45RZBB91551088612511</w:t>
      </w:r>
    </w:p>
    <w:p w14:paraId="54795D40" w14:textId="3E1D5C94" w:rsidR="008E2CFB" w:rsidRPr="00A5756E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b/>
          <w:sz w:val="24"/>
          <w:szCs w:val="24"/>
          <w:lang w:val="en-US"/>
        </w:rPr>
        <w:t>BIC CODE:</w:t>
      </w:r>
      <w:r w:rsidR="006965F7" w:rsidRPr="00A5756E">
        <w:rPr>
          <w:b/>
        </w:rPr>
        <w:t xml:space="preserve"> </w:t>
      </w:r>
      <w:r w:rsidR="006965F7" w:rsidRPr="00A5756E">
        <w:rPr>
          <w:rFonts w:ascii="Century Gothic" w:hAnsi="Century Gothic" w:cstheme="minorHAnsi"/>
          <w:b/>
          <w:sz w:val="24"/>
          <w:szCs w:val="24"/>
          <w:lang w:val="en-US"/>
        </w:rPr>
        <w:t>RZBBBGSF</w:t>
      </w:r>
    </w:p>
    <w:p w14:paraId="4EFB50DE" w14:textId="69FB5316" w:rsidR="008E2CFB" w:rsidRPr="00A5756E" w:rsidRDefault="008E2CFB" w:rsidP="008E2CFB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A5756E">
        <w:rPr>
          <w:rFonts w:ascii="Century Gothic" w:hAnsi="Century Gothic" w:cstheme="minorHAnsi"/>
          <w:b/>
          <w:sz w:val="24"/>
          <w:szCs w:val="24"/>
        </w:rPr>
        <w:t xml:space="preserve">Банка: </w:t>
      </w:r>
      <w:r w:rsidR="006965F7" w:rsidRPr="00A5756E">
        <w:rPr>
          <w:rFonts w:ascii="Century Gothic" w:hAnsi="Century Gothic" w:cstheme="minorHAnsi"/>
          <w:b/>
          <w:sz w:val="24"/>
          <w:szCs w:val="24"/>
        </w:rPr>
        <w:t>Райфайзенбанк, клон Габрово</w:t>
      </w:r>
    </w:p>
    <w:p w14:paraId="4C28FC50" w14:textId="506848D9" w:rsidR="00CB3EF9" w:rsidRPr="00A5756E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Фактурата се изпраща електронно на посочения </w:t>
      </w:r>
      <w:r w:rsidRPr="00A5756E">
        <w:rPr>
          <w:rFonts w:ascii="Century Gothic" w:hAnsi="Century Gothic" w:cstheme="minorHAnsi"/>
          <w:sz w:val="24"/>
          <w:szCs w:val="24"/>
          <w:lang w:val="en-US"/>
        </w:rPr>
        <w:t>e-mail: ……………………………..</w:t>
      </w:r>
    </w:p>
    <w:p w14:paraId="3D2367FB" w14:textId="74CE1C2D" w:rsidR="00CB3EF9" w:rsidRPr="00A5756E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Фактурата може да бъде достъпена и в клиентския портал на 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>.</w:t>
      </w:r>
    </w:p>
    <w:p w14:paraId="5B646107" w14:textId="34DC579A" w:rsidR="00CB3EF9" w:rsidRPr="00A5756E" w:rsidRDefault="00CB3EF9" w:rsidP="00CB3EF9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При промяна на </w:t>
      </w:r>
      <w:r w:rsidRPr="00A5756E">
        <w:rPr>
          <w:rFonts w:ascii="Century Gothic" w:hAnsi="Century Gothic" w:cstheme="minorHAnsi"/>
          <w:sz w:val="24"/>
          <w:szCs w:val="24"/>
          <w:lang w:val="en-US"/>
        </w:rPr>
        <w:t xml:space="preserve">e-mail </w:t>
      </w:r>
      <w:r w:rsidRPr="00A5756E">
        <w:rPr>
          <w:rFonts w:ascii="Century Gothic" w:hAnsi="Century Gothic" w:cstheme="minorHAnsi"/>
          <w:sz w:val="24"/>
          <w:szCs w:val="24"/>
        </w:rPr>
        <w:t xml:space="preserve">-а </w:t>
      </w:r>
      <w:r w:rsidR="006965F7" w:rsidRPr="00A5756E">
        <w:rPr>
          <w:rFonts w:ascii="Century Gothic" w:hAnsi="Century Gothic" w:cstheme="minorHAnsi"/>
          <w:sz w:val="24"/>
          <w:szCs w:val="24"/>
        </w:rPr>
        <w:t>АБОНАТА</w:t>
      </w:r>
      <w:r w:rsidRPr="00A5756E">
        <w:rPr>
          <w:rFonts w:ascii="Century Gothic" w:hAnsi="Century Gothic" w:cstheme="minorHAnsi"/>
          <w:sz w:val="24"/>
          <w:szCs w:val="24"/>
        </w:rPr>
        <w:t xml:space="preserve"> е длъжен да уведоми </w:t>
      </w:r>
      <w:r w:rsidR="006965F7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до </w:t>
      </w:r>
      <w:r w:rsidR="006965F7" w:rsidRPr="00A5756E">
        <w:rPr>
          <w:rFonts w:ascii="Century Gothic" w:hAnsi="Century Gothic" w:cstheme="minorHAnsi"/>
          <w:sz w:val="24"/>
          <w:szCs w:val="24"/>
        </w:rPr>
        <w:t>3</w:t>
      </w:r>
      <w:r w:rsidRPr="00A5756E">
        <w:rPr>
          <w:rFonts w:ascii="Century Gothic" w:hAnsi="Century Gothic" w:cstheme="minorHAnsi"/>
          <w:sz w:val="24"/>
          <w:szCs w:val="24"/>
        </w:rPr>
        <w:t xml:space="preserve"> (</w:t>
      </w:r>
      <w:r w:rsidR="006965F7" w:rsidRPr="00A5756E">
        <w:rPr>
          <w:rFonts w:ascii="Century Gothic" w:hAnsi="Century Gothic" w:cstheme="minorHAnsi"/>
          <w:sz w:val="24"/>
          <w:szCs w:val="24"/>
        </w:rPr>
        <w:t>три</w:t>
      </w:r>
      <w:r w:rsidRPr="00A5756E">
        <w:rPr>
          <w:rFonts w:ascii="Century Gothic" w:hAnsi="Century Gothic" w:cstheme="minorHAnsi"/>
          <w:sz w:val="24"/>
          <w:szCs w:val="24"/>
        </w:rPr>
        <w:t>)</w:t>
      </w:r>
      <w:r w:rsidR="009F2F0E" w:rsidRPr="00A5756E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6965F7" w:rsidRPr="00A5756E">
        <w:rPr>
          <w:rFonts w:ascii="Century Gothic" w:hAnsi="Century Gothic" w:cstheme="minorHAnsi"/>
          <w:sz w:val="24"/>
          <w:szCs w:val="24"/>
        </w:rPr>
        <w:t>календарни</w:t>
      </w:r>
      <w:r w:rsidRPr="00A5756E">
        <w:rPr>
          <w:rFonts w:ascii="Century Gothic" w:hAnsi="Century Gothic" w:cstheme="minorHAnsi"/>
          <w:sz w:val="24"/>
          <w:szCs w:val="24"/>
        </w:rPr>
        <w:t xml:space="preserve"> дни.</w:t>
      </w:r>
    </w:p>
    <w:p w14:paraId="1A236205" w14:textId="41C428DC" w:rsidR="00472016" w:rsidRPr="00A5756E" w:rsidRDefault="00C85168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(3)</w:t>
      </w:r>
      <w:r w:rsidRPr="00A5756E">
        <w:t xml:space="preserve"> </w:t>
      </w:r>
      <w:r w:rsidR="006965F7" w:rsidRPr="00A5756E">
        <w:rPr>
          <w:rFonts w:ascii="Century Gothic" w:hAnsi="Century Gothic" w:cstheme="minorHAnsi"/>
          <w:sz w:val="24"/>
          <w:szCs w:val="24"/>
        </w:rPr>
        <w:t>Първоначална инсталация за активиране на Услугата</w:t>
      </w:r>
      <w:r w:rsidR="006965F7" w:rsidRPr="00A5756E">
        <w:t xml:space="preserve"> </w:t>
      </w:r>
      <w:r w:rsidR="006965F7" w:rsidRPr="00A5756E">
        <w:rPr>
          <w:rFonts w:ascii="Century Gothic" w:hAnsi="Century Gothic" w:cstheme="minorHAnsi"/>
          <w:sz w:val="24"/>
          <w:szCs w:val="24"/>
        </w:rPr>
        <w:t>се начислява при заявяване на Услугата</w:t>
      </w:r>
      <w:r w:rsidR="00F307E0" w:rsidRPr="00A5756E">
        <w:rPr>
          <w:rFonts w:ascii="Century Gothic" w:hAnsi="Century Gothic" w:cstheme="minorHAnsi"/>
          <w:sz w:val="24"/>
          <w:szCs w:val="24"/>
        </w:rPr>
        <w:t xml:space="preserve"> и се заплаща </w:t>
      </w:r>
      <w:r w:rsidR="00BD4F1F">
        <w:rPr>
          <w:rFonts w:ascii="Century Gothic" w:hAnsi="Century Gothic" w:cstheme="minorHAnsi"/>
          <w:sz w:val="24"/>
          <w:szCs w:val="24"/>
        </w:rPr>
        <w:t xml:space="preserve">еднократно </w:t>
      </w:r>
      <w:r w:rsidR="00F307E0" w:rsidRPr="00A5756E">
        <w:rPr>
          <w:rFonts w:ascii="Century Gothic" w:hAnsi="Century Gothic" w:cstheme="minorHAnsi"/>
          <w:sz w:val="24"/>
          <w:szCs w:val="24"/>
        </w:rPr>
        <w:t xml:space="preserve">до 7 календарни дни след нейното активиране по банков път. </w:t>
      </w:r>
      <w:r w:rsidR="00472016" w:rsidRPr="00A5756E">
        <w:rPr>
          <w:rFonts w:ascii="Century Gothic" w:hAnsi="Century Gothic" w:cstheme="minorHAnsi"/>
          <w:sz w:val="24"/>
          <w:szCs w:val="24"/>
        </w:rPr>
        <w:t>При ползване на услугата за период от 12 месеца без прекъсване и редовно погасяване на задълженията стойността се възстановява на 13 месец по банков път.</w:t>
      </w:r>
    </w:p>
    <w:p w14:paraId="1A43EC45" w14:textId="38BF0262" w:rsidR="00C85168" w:rsidRPr="00A5756E" w:rsidRDefault="0047201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(4)</w:t>
      </w:r>
      <w:r w:rsidR="009F2F0E" w:rsidRPr="00A5756E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="00C85168" w:rsidRPr="00A5756E">
        <w:rPr>
          <w:rFonts w:ascii="Century Gothic" w:hAnsi="Century Gothic" w:cstheme="minorHAnsi"/>
          <w:sz w:val="24"/>
          <w:szCs w:val="24"/>
        </w:rPr>
        <w:t>В</w:t>
      </w:r>
      <w:r w:rsidRPr="00A5756E">
        <w:rPr>
          <w:rFonts w:ascii="Century Gothic" w:hAnsi="Century Gothic" w:cstheme="minorHAnsi"/>
          <w:sz w:val="24"/>
          <w:szCs w:val="24"/>
        </w:rPr>
        <w:t xml:space="preserve">ъв всяка следваща фактура се </w:t>
      </w:r>
      <w:r w:rsidR="00C85168" w:rsidRPr="00A5756E">
        <w:rPr>
          <w:rFonts w:ascii="Century Gothic" w:hAnsi="Century Gothic" w:cstheme="minorHAnsi"/>
          <w:sz w:val="24"/>
          <w:szCs w:val="24"/>
        </w:rPr>
        <w:t>начисляват:</w:t>
      </w:r>
    </w:p>
    <w:p w14:paraId="377B296F" w14:textId="0569D85E" w:rsidR="00C85168" w:rsidRPr="00A5756E" w:rsidRDefault="00F307E0" w:rsidP="005869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месечен абонамент за предоставената Услуга за изминалия отчетния период</w:t>
      </w:r>
      <w:r w:rsidR="00C85168" w:rsidRPr="00A5756E">
        <w:rPr>
          <w:rFonts w:ascii="Century Gothic" w:hAnsi="Century Gothic" w:cstheme="minorHAnsi"/>
          <w:sz w:val="24"/>
          <w:szCs w:val="24"/>
        </w:rPr>
        <w:t>;</w:t>
      </w:r>
    </w:p>
    <w:p w14:paraId="1381EC3F" w14:textId="1D605199" w:rsidR="00F307E0" w:rsidRDefault="00F307E0" w:rsidP="00F307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допълнителни услуги включващи такса за изпечатани брой копия умножена по цена на копие над включения в абонаментния план пакет (ако има такива).</w:t>
      </w:r>
      <w:r w:rsidR="00C85168" w:rsidRPr="00A5756E">
        <w:rPr>
          <w:rFonts w:ascii="Century Gothic" w:hAnsi="Century Gothic" w:cstheme="minorHAnsi"/>
          <w:sz w:val="24"/>
          <w:szCs w:val="24"/>
        </w:rPr>
        <w:t xml:space="preserve">;  </w:t>
      </w:r>
    </w:p>
    <w:p w14:paraId="13270D9C" w14:textId="7B131978" w:rsidR="00BD4F1F" w:rsidRPr="00A5756E" w:rsidRDefault="00BD4F1F" w:rsidP="00F307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допълнителни услуги заявени от АБОНАТА (ако има такива);</w:t>
      </w:r>
    </w:p>
    <w:p w14:paraId="45AF294C" w14:textId="6BBE1637" w:rsidR="008E2CFB" w:rsidRPr="00A5756E" w:rsidRDefault="00CB3EF9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 6.</w:t>
      </w:r>
      <w:r w:rsidR="00C85168" w:rsidRPr="00A5756E">
        <w:rPr>
          <w:rFonts w:ascii="Century Gothic" w:hAnsi="Century Gothic" w:cstheme="minorHAnsi"/>
          <w:sz w:val="24"/>
          <w:szCs w:val="24"/>
        </w:rPr>
        <w:t xml:space="preserve"> (1)</w:t>
      </w:r>
      <w:r w:rsidRPr="00A5756E">
        <w:rPr>
          <w:rFonts w:ascii="Century Gothic" w:hAnsi="Century Gothic" w:cstheme="minorHAnsi"/>
          <w:sz w:val="24"/>
          <w:szCs w:val="24"/>
        </w:rPr>
        <w:t xml:space="preserve"> За </w:t>
      </w:r>
      <w:r w:rsidR="00BD4F1F">
        <w:rPr>
          <w:rFonts w:ascii="Century Gothic" w:hAnsi="Century Gothic" w:cstheme="minorHAnsi"/>
          <w:sz w:val="24"/>
          <w:szCs w:val="24"/>
        </w:rPr>
        <w:t>използване на всички</w:t>
      </w:r>
      <w:r w:rsidRPr="00A5756E">
        <w:rPr>
          <w:rFonts w:ascii="Century Gothic" w:hAnsi="Century Gothic" w:cstheme="minorHAnsi"/>
          <w:sz w:val="24"/>
          <w:szCs w:val="24"/>
        </w:rPr>
        <w:t xml:space="preserve"> функционалности на</w:t>
      </w:r>
      <w:r w:rsidR="006F5732">
        <w:rPr>
          <w:rFonts w:ascii="Century Gothic" w:hAnsi="Century Gothic" w:cstheme="minorHAnsi"/>
          <w:sz w:val="24"/>
          <w:szCs w:val="24"/>
        </w:rPr>
        <w:t xml:space="preserve"> </w:t>
      </w:r>
      <w:r w:rsidR="00A5756E">
        <w:rPr>
          <w:rFonts w:ascii="Century Gothic" w:hAnsi="Century Gothic" w:cstheme="minorHAnsi"/>
          <w:sz w:val="24"/>
          <w:szCs w:val="24"/>
        </w:rPr>
        <w:t>У</w:t>
      </w:r>
      <w:r w:rsidRPr="00A5756E">
        <w:rPr>
          <w:rFonts w:ascii="Century Gothic" w:hAnsi="Century Gothic" w:cstheme="minorHAnsi"/>
          <w:sz w:val="24"/>
          <w:szCs w:val="24"/>
        </w:rPr>
        <w:t>слуга</w:t>
      </w:r>
      <w:r w:rsidR="006F5732">
        <w:rPr>
          <w:rFonts w:ascii="Century Gothic" w:hAnsi="Century Gothic" w:cstheme="minorHAnsi"/>
          <w:sz w:val="24"/>
          <w:szCs w:val="24"/>
        </w:rPr>
        <w:t>та,</w:t>
      </w:r>
      <w:r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="00F307E0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предоставя достъп до своя клиентски портал. </w:t>
      </w:r>
      <w:r w:rsidR="00F307E0" w:rsidRPr="00A5756E">
        <w:rPr>
          <w:rFonts w:ascii="Century Gothic" w:hAnsi="Century Gothic" w:cstheme="minorHAnsi"/>
          <w:sz w:val="24"/>
          <w:szCs w:val="24"/>
        </w:rPr>
        <w:t>АБОНАТЪТ</w:t>
      </w:r>
      <w:r w:rsidRPr="00A5756E">
        <w:rPr>
          <w:rFonts w:ascii="Century Gothic" w:hAnsi="Century Gothic" w:cstheme="minorHAnsi"/>
          <w:sz w:val="24"/>
          <w:szCs w:val="24"/>
        </w:rPr>
        <w:t xml:space="preserve"> прави регистрация в портала с която получава достъп до </w:t>
      </w:r>
      <w:r w:rsidR="00BD4F1F">
        <w:rPr>
          <w:rFonts w:ascii="Century Gothic" w:hAnsi="Century Gothic" w:cstheme="minorHAnsi"/>
          <w:sz w:val="24"/>
          <w:szCs w:val="24"/>
        </w:rPr>
        <w:t xml:space="preserve">управлението и справки свързани с </w:t>
      </w:r>
      <w:r w:rsidRPr="00A5756E">
        <w:rPr>
          <w:rFonts w:ascii="Century Gothic" w:hAnsi="Century Gothic" w:cstheme="minorHAnsi"/>
          <w:sz w:val="24"/>
          <w:szCs w:val="24"/>
        </w:rPr>
        <w:t>избран</w:t>
      </w:r>
      <w:r w:rsidR="00F307E0" w:rsidRPr="00A5756E">
        <w:rPr>
          <w:rFonts w:ascii="Century Gothic" w:hAnsi="Century Gothic" w:cstheme="minorHAnsi"/>
          <w:sz w:val="24"/>
          <w:szCs w:val="24"/>
        </w:rPr>
        <w:t>ата Услуга</w:t>
      </w:r>
      <w:r w:rsidR="00C85168" w:rsidRPr="00A5756E">
        <w:rPr>
          <w:rFonts w:ascii="Century Gothic" w:hAnsi="Century Gothic" w:cstheme="minorHAnsi"/>
          <w:sz w:val="24"/>
          <w:szCs w:val="24"/>
        </w:rPr>
        <w:t>.</w:t>
      </w:r>
    </w:p>
    <w:p w14:paraId="751C2CAB" w14:textId="1AAF7B5E" w:rsidR="00B834E7" w:rsidRPr="00A5756E" w:rsidRDefault="00C85168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Всяка влязла в сила промяна направена от </w:t>
      </w:r>
      <w:r w:rsidR="00F307E0" w:rsidRPr="00A5756E">
        <w:rPr>
          <w:rFonts w:ascii="Century Gothic" w:hAnsi="Century Gothic" w:cstheme="minorHAnsi"/>
          <w:sz w:val="24"/>
          <w:szCs w:val="24"/>
        </w:rPr>
        <w:t>АБОНАТ</w:t>
      </w:r>
      <w:r w:rsidR="00CF7502">
        <w:rPr>
          <w:rFonts w:ascii="Century Gothic" w:hAnsi="Century Gothic" w:cstheme="minorHAnsi"/>
          <w:sz w:val="24"/>
          <w:szCs w:val="24"/>
        </w:rPr>
        <w:t>А</w:t>
      </w:r>
      <w:r w:rsidRPr="00A5756E">
        <w:rPr>
          <w:rFonts w:ascii="Century Gothic" w:hAnsi="Century Gothic" w:cstheme="minorHAnsi"/>
          <w:sz w:val="24"/>
          <w:szCs w:val="24"/>
        </w:rPr>
        <w:t xml:space="preserve"> в клиентския портал се счита за допълнително споразумение към този договор.</w:t>
      </w:r>
    </w:p>
    <w:p w14:paraId="11225B3C" w14:textId="77777777" w:rsidR="00627CDC" w:rsidRPr="00A5756E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5CC9CA8F" w14:textId="46977A26" w:rsidR="006601E4" w:rsidRPr="00CF7502" w:rsidRDefault="00627CDC" w:rsidP="0058692F">
      <w:pPr>
        <w:pStyle w:val="Heading1"/>
        <w:numPr>
          <w:ilvl w:val="0"/>
          <w:numId w:val="19"/>
        </w:numPr>
        <w:jc w:val="left"/>
        <w:rPr>
          <w:sz w:val="24"/>
          <w:szCs w:val="24"/>
        </w:rPr>
      </w:pPr>
      <w:r w:rsidRPr="00CF7502">
        <w:rPr>
          <w:rFonts w:ascii="Century Gothic" w:hAnsi="Century Gothic" w:cstheme="minorHAnsi"/>
          <w:sz w:val="24"/>
          <w:szCs w:val="24"/>
        </w:rPr>
        <w:t xml:space="preserve">ПРАВА И ЗАДЪЛЖЕНИЯ </w:t>
      </w:r>
    </w:p>
    <w:p w14:paraId="2775A32D" w14:textId="4C5EA6C4" w:rsidR="002E3037" w:rsidRPr="00A5756E" w:rsidRDefault="00627CDC" w:rsidP="0058692F">
      <w:pPr>
        <w:pStyle w:val="Style1"/>
        <w:tabs>
          <w:tab w:val="clear" w:pos="340"/>
        </w:tabs>
        <w:overflowPunct/>
        <w:autoSpaceDE/>
        <w:autoSpaceDN/>
        <w:adjustRightInd/>
        <w:spacing w:before="120"/>
        <w:textAlignment w:val="center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napToGrid w:val="0"/>
          <w:sz w:val="24"/>
          <w:szCs w:val="24"/>
        </w:rPr>
        <w:t xml:space="preserve">Чл. 7. (1) </w:t>
      </w:r>
      <w:r w:rsidR="00A5756E" w:rsidRPr="00A5756E">
        <w:rPr>
          <w:rFonts w:ascii="Century Gothic" w:hAnsi="Century Gothic" w:cstheme="minorHAnsi"/>
          <w:snapToGrid w:val="0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napToGrid w:val="0"/>
          <w:sz w:val="24"/>
          <w:szCs w:val="24"/>
        </w:rPr>
        <w:t xml:space="preserve"> трябва да уведоми незабавно </w:t>
      </w:r>
      <w:r w:rsidR="00A5756E" w:rsidRPr="00A5756E">
        <w:rPr>
          <w:rFonts w:ascii="Century Gothic" w:hAnsi="Century Gothic" w:cstheme="minorHAnsi"/>
          <w:snapToGrid w:val="0"/>
          <w:sz w:val="24"/>
          <w:szCs w:val="24"/>
        </w:rPr>
        <w:t>АБОНАТА</w:t>
      </w:r>
      <w:r w:rsidRPr="00A5756E">
        <w:rPr>
          <w:rFonts w:ascii="Century Gothic" w:hAnsi="Century Gothic" w:cstheme="minorHAnsi"/>
          <w:snapToGrid w:val="0"/>
          <w:sz w:val="24"/>
          <w:szCs w:val="24"/>
        </w:rPr>
        <w:t>, когато възникнат пречки от административен или друг характер, които могат да забавят или правят невъзможно изпълнението на договора.</w:t>
      </w:r>
    </w:p>
    <w:p w14:paraId="23A209A0" w14:textId="29C437D1" w:rsidR="00C248BA" w:rsidRPr="00A5756E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се задължава да предоставя </w:t>
      </w:r>
      <w:r w:rsidR="000207CA">
        <w:rPr>
          <w:rFonts w:ascii="Century Gothic" w:hAnsi="Century Gothic" w:cstheme="minorHAnsi"/>
          <w:sz w:val="24"/>
          <w:szCs w:val="24"/>
        </w:rPr>
        <w:t>управляемите печатни услуги</w:t>
      </w:r>
      <w:r w:rsidRPr="00A5756E">
        <w:rPr>
          <w:rFonts w:ascii="Century Gothic" w:hAnsi="Century Gothic" w:cstheme="minorHAnsi"/>
          <w:sz w:val="24"/>
          <w:szCs w:val="24"/>
        </w:rPr>
        <w:t xml:space="preserve"> и да изпълнява задълженията си по този Договор в уговорените срокове и качество.</w:t>
      </w:r>
    </w:p>
    <w:p w14:paraId="146A72A4" w14:textId="764D348B" w:rsidR="002E3037" w:rsidRPr="00A5756E" w:rsidRDefault="00C248BA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(3)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доставя всички необходими консумативи и консумативни резервни части необходими за печата на устройството. При необходимост заменя предоставеното устройство с аналогичен модел.</w:t>
      </w:r>
    </w:p>
    <w:p w14:paraId="71FEA453" w14:textId="6D6B0CF8" w:rsidR="002E3037" w:rsidRPr="00A5756E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Чл. 8. (1) </w:t>
      </w:r>
      <w:r w:rsidR="0033474D" w:rsidRPr="00A5756E" w:rsidDel="0033474D">
        <w:rPr>
          <w:rFonts w:ascii="Century Gothic" w:hAnsi="Century Gothic" w:cstheme="minorHAnsi"/>
          <w:sz w:val="24"/>
          <w:szCs w:val="24"/>
        </w:rPr>
        <w:t xml:space="preserve"> </w:t>
      </w:r>
      <w:r w:rsidR="00A5756E" w:rsidRPr="00A5756E">
        <w:rPr>
          <w:rFonts w:ascii="Century Gothic" w:hAnsi="Century Gothic" w:cstheme="minorHAnsi"/>
          <w:sz w:val="24"/>
          <w:szCs w:val="24"/>
        </w:rPr>
        <w:t>АБОНАТЪТ</w:t>
      </w:r>
      <w:r w:rsidRPr="00A5756E">
        <w:rPr>
          <w:rFonts w:ascii="Century Gothic" w:hAnsi="Century Gothic" w:cstheme="minorHAnsi"/>
          <w:sz w:val="24"/>
          <w:szCs w:val="24"/>
        </w:rPr>
        <w:t xml:space="preserve"> се задължава да заплати на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цената в размера, по реда и при условията, предвидени в този Договор.</w:t>
      </w:r>
    </w:p>
    <w:p w14:paraId="450BBFD4" w14:textId="650A5C43" w:rsidR="00B834E7" w:rsidRDefault="00627CDC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</w:t>
      </w:r>
      <w:r w:rsidR="00A5756E" w:rsidRPr="00A5756E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Pr="00A5756E">
        <w:rPr>
          <w:rFonts w:ascii="Century Gothic" w:hAnsi="Century Gothic" w:cstheme="minorHAnsi"/>
          <w:sz w:val="24"/>
          <w:szCs w:val="24"/>
        </w:rPr>
        <w:t xml:space="preserve">се задължава да предостави и осигури достъп на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до </w:t>
      </w:r>
      <w:r w:rsidR="000207CA">
        <w:rPr>
          <w:rFonts w:ascii="Century Gothic" w:hAnsi="Century Gothic" w:cstheme="minorHAnsi"/>
          <w:sz w:val="24"/>
          <w:szCs w:val="24"/>
        </w:rPr>
        <w:t xml:space="preserve">помещенията и </w:t>
      </w:r>
      <w:r w:rsidRPr="00A5756E">
        <w:rPr>
          <w:rFonts w:ascii="Century Gothic" w:hAnsi="Century Gothic" w:cstheme="minorHAnsi"/>
          <w:sz w:val="24"/>
          <w:szCs w:val="24"/>
        </w:rPr>
        <w:t xml:space="preserve">информацията, необходима за предоставяне на </w:t>
      </w:r>
      <w:r w:rsidR="006F5732">
        <w:rPr>
          <w:rFonts w:ascii="Century Gothic" w:hAnsi="Century Gothic" w:cstheme="minorHAnsi"/>
          <w:sz w:val="24"/>
          <w:szCs w:val="24"/>
        </w:rPr>
        <w:t>Услугата</w:t>
      </w:r>
      <w:r w:rsidRPr="00A5756E">
        <w:rPr>
          <w:rFonts w:ascii="Century Gothic" w:hAnsi="Century Gothic" w:cstheme="minorHAnsi"/>
          <w:sz w:val="24"/>
          <w:szCs w:val="24"/>
        </w:rPr>
        <w:t>, предмет на Договора.</w:t>
      </w:r>
    </w:p>
    <w:p w14:paraId="35211A3A" w14:textId="7283BA63" w:rsidR="00CF7502" w:rsidRPr="00A5756E" w:rsidRDefault="00CF7502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(3) Всички заявени допълнителни услуги по телефон, </w:t>
      </w:r>
      <w:r>
        <w:rPr>
          <w:rFonts w:ascii="Century Gothic" w:hAnsi="Century Gothic" w:cstheme="minorHAnsi"/>
          <w:sz w:val="24"/>
          <w:szCs w:val="24"/>
          <w:lang w:val="en-US"/>
        </w:rPr>
        <w:t>e-mail</w:t>
      </w:r>
      <w:r>
        <w:rPr>
          <w:rFonts w:ascii="Century Gothic" w:hAnsi="Century Gothic" w:cstheme="minorHAnsi"/>
          <w:sz w:val="24"/>
          <w:szCs w:val="24"/>
        </w:rPr>
        <w:t xml:space="preserve"> или чрез заявка в клиентския портал се заплаща</w:t>
      </w:r>
      <w:bookmarkStart w:id="0" w:name="_GoBack"/>
      <w:bookmarkEnd w:id="0"/>
      <w:r>
        <w:rPr>
          <w:rFonts w:ascii="Century Gothic" w:hAnsi="Century Gothic" w:cstheme="minorHAnsi"/>
          <w:sz w:val="24"/>
          <w:szCs w:val="24"/>
        </w:rPr>
        <w:t>т по Стандартна ценова листа.</w:t>
      </w:r>
    </w:p>
    <w:p w14:paraId="3D396A11" w14:textId="1B9E522B" w:rsidR="00627CDC" w:rsidRPr="00A5756E" w:rsidRDefault="00627CD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</w:p>
    <w:p w14:paraId="23C30966" w14:textId="64F3382A" w:rsidR="00627CDC" w:rsidRPr="00CF7502" w:rsidRDefault="007A4E7C" w:rsidP="0058692F">
      <w:pPr>
        <w:pStyle w:val="Heading1"/>
        <w:numPr>
          <w:ilvl w:val="0"/>
          <w:numId w:val="19"/>
        </w:numPr>
        <w:jc w:val="left"/>
        <w:rPr>
          <w:rFonts w:ascii="Century Gothic" w:hAnsi="Century Gothic" w:cstheme="minorHAnsi"/>
          <w:sz w:val="24"/>
          <w:szCs w:val="24"/>
          <w:lang w:val="en-US"/>
        </w:rPr>
      </w:pPr>
      <w:r w:rsidRPr="00CF7502">
        <w:rPr>
          <w:rFonts w:ascii="Century Gothic" w:hAnsi="Century Gothic" w:cstheme="minorHAnsi"/>
          <w:sz w:val="24"/>
          <w:szCs w:val="24"/>
        </w:rPr>
        <w:lastRenderedPageBreak/>
        <w:t xml:space="preserve">ИЗИСКВАНИЯ ЗА ПРЕДОСТАВЯНЕ НА </w:t>
      </w:r>
      <w:r w:rsidR="006F5732">
        <w:rPr>
          <w:rFonts w:ascii="Century Gothic" w:hAnsi="Century Gothic" w:cstheme="minorHAnsi"/>
          <w:sz w:val="24"/>
          <w:szCs w:val="24"/>
        </w:rPr>
        <w:t>УПРАВЛЯЕМАТА ПЕЧАТНА</w:t>
      </w:r>
      <w:r w:rsidRPr="00CF7502">
        <w:rPr>
          <w:rFonts w:ascii="Century Gothic" w:hAnsi="Century Gothic" w:cstheme="minorHAnsi"/>
          <w:sz w:val="24"/>
          <w:szCs w:val="24"/>
        </w:rPr>
        <w:t xml:space="preserve"> УСЛУГА</w:t>
      </w:r>
      <w:r w:rsidR="00FF0D4A">
        <w:rPr>
          <w:rFonts w:ascii="Century Gothic" w:hAnsi="Century Gothic" w:cstheme="minorHAnsi"/>
          <w:sz w:val="24"/>
          <w:szCs w:val="24"/>
        </w:rPr>
        <w:t xml:space="preserve"> </w:t>
      </w:r>
      <w:r w:rsidR="00FF0D4A">
        <w:rPr>
          <w:rFonts w:ascii="Century Gothic" w:hAnsi="Century Gothic" w:cstheme="minorHAnsi"/>
          <w:sz w:val="24"/>
          <w:szCs w:val="24"/>
          <w:lang w:val="en-US"/>
        </w:rPr>
        <w:t>MYPRINT</w:t>
      </w:r>
    </w:p>
    <w:p w14:paraId="5C79BC6E" w14:textId="638446DF" w:rsidR="007A4E7C" w:rsidRPr="00662CD0" w:rsidRDefault="007A4E7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662CD0">
        <w:rPr>
          <w:rFonts w:ascii="Century Gothic" w:hAnsi="Century Gothic" w:cstheme="minorHAnsi"/>
          <w:sz w:val="24"/>
          <w:szCs w:val="24"/>
        </w:rPr>
        <w:t xml:space="preserve">Чл. 9. (1) </w:t>
      </w:r>
      <w:r w:rsidR="00A5756E" w:rsidRPr="00662CD0">
        <w:rPr>
          <w:rFonts w:ascii="Century Gothic" w:hAnsi="Century Gothic" w:cstheme="minorHAnsi"/>
          <w:sz w:val="24"/>
          <w:szCs w:val="24"/>
        </w:rPr>
        <w:t>АБОНАТЪТ</w:t>
      </w:r>
      <w:r w:rsidRPr="00662CD0">
        <w:rPr>
          <w:rFonts w:ascii="Century Gothic" w:hAnsi="Century Gothic" w:cstheme="minorHAnsi"/>
          <w:sz w:val="24"/>
          <w:szCs w:val="24"/>
        </w:rPr>
        <w:t xml:space="preserve"> е длъжен да осигури необходимите технически изисквания за активиране на услугата:</w:t>
      </w:r>
    </w:p>
    <w:p w14:paraId="39D4891C" w14:textId="77777777" w:rsidR="00A5756E" w:rsidRPr="00662CD0" w:rsidRDefault="00A5756E" w:rsidP="00A5756E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>Свободен електрически контакт, на разстояние по-малко от 1 м. от мястото, където ще бъде инсталирана Услугата;</w:t>
      </w:r>
    </w:p>
    <w:p w14:paraId="299CB97C" w14:textId="77777777" w:rsidR="00A5756E" w:rsidRPr="00662CD0" w:rsidRDefault="00A5756E" w:rsidP="00A5756E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>Подходящо място най-малко на разстояние от 1 м. от електрически уреди или директна слънчева светлина. Мястото трябва да е достъпно за обслужване и последваща поддръжка;</w:t>
      </w:r>
    </w:p>
    <w:p w14:paraId="7C849A5E" w14:textId="77777777" w:rsidR="00A5756E" w:rsidRPr="00662CD0" w:rsidRDefault="00A5756E" w:rsidP="00A5756E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>Интернет достъп и свободен порт на устройството предоставящо интернет;</w:t>
      </w:r>
    </w:p>
    <w:p w14:paraId="0622FD91" w14:textId="77777777" w:rsidR="00A5756E" w:rsidRPr="00662CD0" w:rsidRDefault="00A5756E" w:rsidP="00A5756E">
      <w:pPr>
        <w:pStyle w:val="ListParagraph"/>
        <w:numPr>
          <w:ilvl w:val="0"/>
          <w:numId w:val="25"/>
        </w:numPr>
        <w:spacing w:after="0" w:line="259" w:lineRule="auto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>Помещението трябва да отговаря на изискванията за работна среда  -  да бъде с добра вентилация и да не е силнозапрашено.</w:t>
      </w:r>
    </w:p>
    <w:p w14:paraId="12EDA40F" w14:textId="57B795AA" w:rsidR="00A5756E" w:rsidRPr="00662CD0" w:rsidRDefault="00A5756E" w:rsidP="00A5756E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 w:cstheme="minorHAnsi"/>
          <w:sz w:val="24"/>
          <w:szCs w:val="24"/>
        </w:rPr>
        <w:t xml:space="preserve"> </w:t>
      </w:r>
      <w:r w:rsidR="007A4E7C" w:rsidRPr="00662CD0">
        <w:rPr>
          <w:rFonts w:ascii="Century Gothic" w:hAnsi="Century Gothic" w:cstheme="minorHAnsi"/>
          <w:sz w:val="24"/>
          <w:szCs w:val="24"/>
        </w:rPr>
        <w:t xml:space="preserve">(2) </w:t>
      </w:r>
      <w:r w:rsidRPr="00662CD0">
        <w:rPr>
          <w:rFonts w:ascii="Century Gothic" w:hAnsi="Century Gothic"/>
          <w:sz w:val="24"/>
          <w:szCs w:val="24"/>
        </w:rPr>
        <w:t xml:space="preserve">Абонатът е длъжен да пази предоставеното от СТЕМО оборудване от механични повреди и кражби и да го съхранява от момента на получаването му на място и по начин, гарантиращи надеждно предоставяне на Услугата. СТЕМО не е отговорна за щети, нанесени на имуществото </w:t>
      </w:r>
      <w:r w:rsidR="00E82F20" w:rsidRPr="00662CD0">
        <w:rPr>
          <w:rFonts w:ascii="Century Gothic" w:hAnsi="Century Gothic"/>
          <w:sz w:val="24"/>
          <w:szCs w:val="24"/>
        </w:rPr>
        <w:t>от</w:t>
      </w:r>
      <w:r w:rsidRPr="00662CD0">
        <w:rPr>
          <w:rFonts w:ascii="Century Gothic" w:hAnsi="Century Gothic"/>
          <w:sz w:val="24"/>
          <w:szCs w:val="24"/>
        </w:rPr>
        <w:t xml:space="preserve"> Абоната и/или на трети лица </w:t>
      </w:r>
      <w:r w:rsidR="00E82F20" w:rsidRPr="00662CD0">
        <w:rPr>
          <w:rFonts w:ascii="Century Gothic" w:hAnsi="Century Gothic"/>
          <w:sz w:val="24"/>
          <w:szCs w:val="24"/>
        </w:rPr>
        <w:t>на</w:t>
      </w:r>
      <w:r w:rsidRPr="00662CD0">
        <w:rPr>
          <w:rFonts w:ascii="Century Gothic" w:hAnsi="Century Gothic"/>
          <w:sz w:val="24"/>
          <w:szCs w:val="24"/>
        </w:rPr>
        <w:t xml:space="preserve"> същото оборудване. </w:t>
      </w:r>
    </w:p>
    <w:p w14:paraId="41BB8FB1" w14:textId="67E07E77" w:rsidR="00A5756E" w:rsidRPr="00662CD0" w:rsidRDefault="00A5756E" w:rsidP="00A5756E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 xml:space="preserve">(3)В случай на кражба или при повреда, причинена от Абоната, СТЕМО предоставя друго оборудване, като Абонатът е отговорен пред СТЕМО за стойността на загубеното оборудване или нанесените му повреди. В този случай, СТЕМО ще предостави ново оборудване срещу заплащане на стойността му от Абоната. Изключение са случаите, в които кражбата е установена с акт от съответните български власти и СТЕМО е уведомена за това в рамките на 7 (седем) дни след горепосочения акт. Абонатът дължи допълнителна инсталационна цена за инсталиране на новото оборудване. </w:t>
      </w:r>
    </w:p>
    <w:p w14:paraId="538454A3" w14:textId="623784B9" w:rsidR="00A5756E" w:rsidRPr="00662CD0" w:rsidRDefault="00A5756E" w:rsidP="00A5756E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662CD0">
        <w:rPr>
          <w:rFonts w:ascii="Century Gothic" w:hAnsi="Century Gothic"/>
          <w:sz w:val="24"/>
          <w:szCs w:val="24"/>
        </w:rPr>
        <w:t>(4) Във всички случаи на загуба или нанесени вреди на оборудването, собственост на СТЕМО, причинени с умисъл или небрежност от страна на Абоната, последният остава отговорен за тези вреди.</w:t>
      </w:r>
    </w:p>
    <w:p w14:paraId="72254776" w14:textId="6310B49C" w:rsidR="002E3037" w:rsidRPr="00A5756E" w:rsidRDefault="002E3037" w:rsidP="00A5756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B3365EB" w14:textId="6094CE80" w:rsidR="002E3037" w:rsidRPr="00A5756E" w:rsidRDefault="002E303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7C2EEE6" w14:textId="1DD60BE4" w:rsidR="007A4E7C" w:rsidRPr="00CF7502" w:rsidRDefault="007A4E7C" w:rsidP="009519F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CF7502">
        <w:rPr>
          <w:rFonts w:ascii="Century Gothic" w:hAnsi="Century Gothic" w:cstheme="minorHAnsi"/>
          <w:b/>
          <w:sz w:val="24"/>
          <w:szCs w:val="24"/>
        </w:rPr>
        <w:t>ПРЕКРАТЯВАНЕ. НЕУСТОЙКИ. ЕДНОСТРАННО ИЗМЕНЕНИЕ.</w:t>
      </w:r>
    </w:p>
    <w:p w14:paraId="342D31C5" w14:textId="77777777" w:rsidR="007A4E7C" w:rsidRPr="00A5756E" w:rsidRDefault="007A4E7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</w:p>
    <w:p w14:paraId="21FC403E" w14:textId="60511C5C" w:rsidR="007A4E7C" w:rsidRPr="00A5756E" w:rsidRDefault="007A4E7C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 10.</w:t>
      </w:r>
      <w:r w:rsidR="009519FE" w:rsidRPr="00A5756E">
        <w:rPr>
          <w:rFonts w:ascii="Century Gothic" w:hAnsi="Century Gothic" w:cstheme="minorHAnsi"/>
          <w:sz w:val="24"/>
          <w:szCs w:val="24"/>
        </w:rPr>
        <w:t xml:space="preserve"> (1) </w:t>
      </w:r>
      <w:r w:rsidRPr="00A5756E">
        <w:rPr>
          <w:rFonts w:ascii="Century Gothic" w:hAnsi="Century Gothic" w:cstheme="minorHAnsi"/>
          <w:sz w:val="24"/>
          <w:szCs w:val="24"/>
        </w:rPr>
        <w:t xml:space="preserve">В случай на прекратяване на настоящия договор преди изтичане на срока посочен в чл. 3 по вина или инициатива на </w:t>
      </w:r>
      <w:r w:rsidR="00A5756E" w:rsidRPr="00A5756E">
        <w:rPr>
          <w:rFonts w:ascii="Century Gothic" w:hAnsi="Century Gothic" w:cstheme="minorHAnsi"/>
          <w:sz w:val="24"/>
          <w:szCs w:val="24"/>
        </w:rPr>
        <w:t>АБОНАТ</w:t>
      </w:r>
      <w:r w:rsidR="00CF7502">
        <w:rPr>
          <w:rFonts w:ascii="Century Gothic" w:hAnsi="Century Gothic" w:cstheme="minorHAnsi"/>
          <w:sz w:val="24"/>
          <w:szCs w:val="24"/>
          <w:lang w:val="en-US"/>
        </w:rPr>
        <w:t>A</w:t>
      </w:r>
      <w:r w:rsidRPr="00A5756E">
        <w:rPr>
          <w:rFonts w:ascii="Century Gothic" w:hAnsi="Century Gothic" w:cstheme="minorHAnsi"/>
          <w:sz w:val="24"/>
          <w:szCs w:val="24"/>
        </w:rPr>
        <w:t xml:space="preserve"> или при нарушение на задълженията му, </w:t>
      </w:r>
      <w:r w:rsidR="00A5756E" w:rsidRPr="00A5756E">
        <w:rPr>
          <w:rFonts w:ascii="Century Gothic" w:hAnsi="Century Gothic" w:cstheme="minorHAnsi"/>
          <w:sz w:val="24"/>
          <w:szCs w:val="24"/>
        </w:rPr>
        <w:t>АБОНАТЪТ</w:t>
      </w:r>
      <w:r w:rsidRPr="00A5756E">
        <w:rPr>
          <w:rFonts w:ascii="Century Gothic" w:hAnsi="Century Gothic" w:cstheme="minorHAnsi"/>
          <w:sz w:val="24"/>
          <w:szCs w:val="24"/>
        </w:rPr>
        <w:t xml:space="preserve"> дължи договорените плащания. </w:t>
      </w:r>
    </w:p>
    <w:p w14:paraId="16CFF249" w14:textId="3CDCF3DD" w:rsidR="009519FE" w:rsidRDefault="009519FE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(2) След изтичане на срока посочен в чл.3 ДОГОВОРЪТ се превръща в безсрочен и може да бъде прекратен след заявяване в клиентския портал за </w:t>
      </w:r>
      <w:r w:rsidR="00A5756E" w:rsidRPr="00A5756E">
        <w:rPr>
          <w:rFonts w:ascii="Century Gothic" w:hAnsi="Century Gothic" w:cstheme="minorHAnsi"/>
          <w:sz w:val="24"/>
          <w:szCs w:val="24"/>
        </w:rPr>
        <w:t>прекратяване</w:t>
      </w:r>
      <w:r w:rsidRPr="00A5756E">
        <w:rPr>
          <w:rFonts w:ascii="Century Gothic" w:hAnsi="Century Gothic" w:cstheme="minorHAnsi"/>
          <w:sz w:val="24"/>
          <w:szCs w:val="24"/>
        </w:rPr>
        <w:t xml:space="preserve"> на </w:t>
      </w:r>
      <w:r w:rsidR="00E82F20">
        <w:rPr>
          <w:rFonts w:ascii="Century Gothic" w:hAnsi="Century Gothic" w:cstheme="minorHAnsi"/>
          <w:sz w:val="24"/>
          <w:szCs w:val="24"/>
        </w:rPr>
        <w:t>У</w:t>
      </w:r>
      <w:r w:rsidRPr="00A5756E">
        <w:rPr>
          <w:rFonts w:ascii="Century Gothic" w:hAnsi="Century Gothic" w:cstheme="minorHAnsi"/>
          <w:sz w:val="24"/>
          <w:szCs w:val="24"/>
        </w:rPr>
        <w:t>слугата.</w:t>
      </w:r>
    </w:p>
    <w:p w14:paraId="74BF1250" w14:textId="049DF589" w:rsidR="00CF7502" w:rsidRDefault="00CF7502" w:rsidP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  <w:lang w:val="en-US"/>
        </w:rPr>
        <w:t xml:space="preserve">(3) </w:t>
      </w:r>
      <w:bookmarkStart w:id="1" w:name="_Hlk85626835"/>
      <w:r>
        <w:rPr>
          <w:rFonts w:ascii="Century Gothic" w:hAnsi="Century Gothic" w:cstheme="minorHAnsi"/>
          <w:sz w:val="24"/>
          <w:szCs w:val="24"/>
        </w:rPr>
        <w:t>При прекратяване на Услугата</w:t>
      </w:r>
      <w:r w:rsidRPr="00CF7502">
        <w:t xml:space="preserve"> </w:t>
      </w:r>
      <w:r w:rsidRPr="00CF7502">
        <w:rPr>
          <w:rFonts w:ascii="Century Gothic" w:hAnsi="Century Gothic" w:cstheme="minorHAnsi"/>
          <w:sz w:val="24"/>
          <w:szCs w:val="24"/>
        </w:rPr>
        <w:t xml:space="preserve">АБОНАТЪТ </w:t>
      </w:r>
      <w:r w:rsidR="006F5732">
        <w:rPr>
          <w:rFonts w:ascii="Century Gothic" w:hAnsi="Century Gothic" w:cstheme="minorHAnsi"/>
          <w:sz w:val="24"/>
          <w:szCs w:val="24"/>
        </w:rPr>
        <w:t>се задължава за своя сметка да върне оборудването до склад на СТЕМО</w:t>
      </w:r>
      <w:r w:rsidR="00AD687F">
        <w:rPr>
          <w:rFonts w:ascii="Century Gothic" w:hAnsi="Century Gothic" w:cstheme="minorHAnsi"/>
          <w:sz w:val="24"/>
          <w:szCs w:val="24"/>
        </w:rPr>
        <w:t xml:space="preserve">, надеждно опаковано и в добър търговски вид, с куриер или собствен транспорт до 10 календарни дни след прекратяване на Услугата. В случай, че АБОНАТЪТ </w:t>
      </w:r>
      <w:r w:rsidRPr="00CF7502">
        <w:rPr>
          <w:rFonts w:ascii="Century Gothic" w:hAnsi="Century Gothic" w:cstheme="minorHAnsi"/>
          <w:sz w:val="24"/>
          <w:szCs w:val="24"/>
        </w:rPr>
        <w:t>не върне предоставеното за срока на Договора оборудване</w:t>
      </w:r>
      <w:r w:rsidR="00AD687F">
        <w:rPr>
          <w:rFonts w:ascii="Century Gothic" w:hAnsi="Century Gothic" w:cstheme="minorHAnsi"/>
          <w:sz w:val="24"/>
          <w:szCs w:val="24"/>
        </w:rPr>
        <w:t xml:space="preserve"> или в добър търговски вид</w:t>
      </w:r>
      <w:r w:rsidRPr="00CF7502">
        <w:rPr>
          <w:rFonts w:ascii="Century Gothic" w:hAnsi="Century Gothic" w:cstheme="minorHAnsi"/>
          <w:sz w:val="24"/>
          <w:szCs w:val="24"/>
        </w:rPr>
        <w:t xml:space="preserve">, дължи неустойка в размер на стойността на съответното оборудване съгласно </w:t>
      </w:r>
      <w:r w:rsidR="00AD687F">
        <w:rPr>
          <w:rFonts w:ascii="Century Gothic" w:hAnsi="Century Gothic" w:cstheme="minorHAnsi"/>
          <w:sz w:val="24"/>
          <w:szCs w:val="24"/>
        </w:rPr>
        <w:t xml:space="preserve">Стандартната </w:t>
      </w:r>
      <w:r w:rsidRPr="00CF7502">
        <w:rPr>
          <w:rFonts w:ascii="Century Gothic" w:hAnsi="Century Gothic" w:cstheme="minorHAnsi"/>
          <w:sz w:val="24"/>
          <w:szCs w:val="24"/>
        </w:rPr>
        <w:t>ценова листа на СТЕМО.</w:t>
      </w:r>
      <w:bookmarkEnd w:id="1"/>
    </w:p>
    <w:p w14:paraId="5514FC58" w14:textId="2A68B9F0" w:rsidR="009519FE" w:rsidRPr="00A5756E" w:rsidRDefault="009519FE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261976">
        <w:rPr>
          <w:rFonts w:ascii="Century Gothic" w:hAnsi="Century Gothic" w:cstheme="minorHAnsi"/>
          <w:sz w:val="24"/>
          <w:szCs w:val="24"/>
        </w:rPr>
        <w:lastRenderedPageBreak/>
        <w:t>Чл.</w:t>
      </w:r>
      <w:r w:rsidR="00DC4E0C" w:rsidRPr="00261976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Pr="00261976">
        <w:rPr>
          <w:rFonts w:ascii="Century Gothic" w:hAnsi="Century Gothic" w:cstheme="minorHAnsi"/>
          <w:sz w:val="24"/>
          <w:szCs w:val="24"/>
        </w:rPr>
        <w:t>11.</w:t>
      </w:r>
      <w:r w:rsidR="00DC4E0C" w:rsidRPr="00261976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bookmarkStart w:id="2" w:name="_Hlk85619799"/>
      <w:r w:rsidRPr="00261976">
        <w:rPr>
          <w:rFonts w:ascii="Century Gothic" w:hAnsi="Century Gothic" w:cstheme="minorHAnsi"/>
          <w:sz w:val="24"/>
          <w:szCs w:val="24"/>
        </w:rPr>
        <w:t xml:space="preserve">За забавено изплащане на договорените цени </w:t>
      </w:r>
      <w:r w:rsidR="00261976" w:rsidRPr="00261976">
        <w:rPr>
          <w:rFonts w:ascii="Century Gothic" w:hAnsi="Century Gothic" w:cstheme="minorHAnsi"/>
          <w:sz w:val="24"/>
          <w:szCs w:val="24"/>
        </w:rPr>
        <w:t>АБОНАТЪТ</w:t>
      </w:r>
      <w:r w:rsidRPr="00261976">
        <w:rPr>
          <w:rFonts w:ascii="Century Gothic" w:hAnsi="Century Gothic" w:cstheme="minorHAnsi"/>
          <w:sz w:val="24"/>
          <w:szCs w:val="24"/>
        </w:rPr>
        <w:t xml:space="preserve"> дължи неустойка в размер на законовата лихва за всеки просрочен ден върху дължимата сума. Ако забавата е над 20 (двадесет) дни тази неустойка е в размер на 0,15% (нула цяло и петнадесет процента) върху дължимата сума за всеки просрочен ден, включително и за първите 20 (двадесет) дни.</w:t>
      </w:r>
      <w:bookmarkEnd w:id="2"/>
      <w:r w:rsidR="00261976" w:rsidRPr="00261976">
        <w:t xml:space="preserve"> </w:t>
      </w:r>
      <w:r w:rsidR="00261976" w:rsidRPr="00261976">
        <w:rPr>
          <w:rFonts w:ascii="Century Gothic" w:hAnsi="Century Gothic" w:cstheme="minorHAnsi"/>
          <w:sz w:val="24"/>
          <w:szCs w:val="24"/>
        </w:rPr>
        <w:t>Лихвите при забавено плащане на задълженията за плащане на услугите се включват в издадените първични счетоводни документи на отделен ред преди сумата за плащане.</w:t>
      </w:r>
    </w:p>
    <w:p w14:paraId="54727325" w14:textId="5A599800" w:rsidR="00B834E7" w:rsidRPr="00A5756E" w:rsidRDefault="009519FE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>Чл. 12.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могат да бъдат прехвърляни или залагани съгласно приложимото право.</w:t>
      </w:r>
    </w:p>
    <w:p w14:paraId="2FFC6EA9" w14:textId="609961C5" w:rsidR="009519FE" w:rsidRPr="00A5756E" w:rsidRDefault="009519FE" w:rsidP="0077212A">
      <w:pPr>
        <w:pStyle w:val="BodyText"/>
        <w:spacing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Чл. 13.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 xml:space="preserve"> има право да индексира месечния абонамент веднъж годишно с размера на обявения от НСИ средногодишен индекс на потребителските цени за предходната година, като информира </w:t>
      </w:r>
      <w:r w:rsidR="00A5756E" w:rsidRPr="00A5756E">
        <w:rPr>
          <w:rFonts w:ascii="Century Gothic" w:hAnsi="Century Gothic" w:cstheme="minorHAnsi"/>
          <w:sz w:val="24"/>
          <w:szCs w:val="24"/>
        </w:rPr>
        <w:t>АБОНАТА</w:t>
      </w:r>
      <w:r w:rsidRPr="00A5756E">
        <w:rPr>
          <w:rFonts w:ascii="Century Gothic" w:hAnsi="Century Gothic" w:cstheme="minorHAnsi"/>
          <w:sz w:val="24"/>
          <w:szCs w:val="24"/>
        </w:rPr>
        <w:t xml:space="preserve"> в първата месечна фактура след индексирането. Индексираният месечен абонамент е основа за извършване на индексация за следващата година.</w:t>
      </w:r>
    </w:p>
    <w:p w14:paraId="75808A9A" w14:textId="7DED09BA" w:rsidR="00587CE7" w:rsidRPr="00A5756E" w:rsidRDefault="00587CE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099B1C76" w14:textId="63496F1A" w:rsidR="00EE58EB" w:rsidRPr="00CF7502" w:rsidRDefault="009519FE" w:rsidP="005869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CF7502">
        <w:rPr>
          <w:rFonts w:ascii="Century Gothic" w:hAnsi="Century Gothic" w:cstheme="minorHAnsi"/>
          <w:b/>
          <w:sz w:val="24"/>
          <w:szCs w:val="24"/>
        </w:rPr>
        <w:t>ДОПЪЛНИТЕЛНИ УСЛОВИЯ</w:t>
      </w:r>
    </w:p>
    <w:p w14:paraId="5479EC77" w14:textId="77777777" w:rsidR="002E3037" w:rsidRPr="00A5756E" w:rsidRDefault="002E303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6471696B" w14:textId="26037B42" w:rsidR="002E3037" w:rsidRPr="00A5756E" w:rsidRDefault="002E3037" w:rsidP="0077212A">
      <w:pPr>
        <w:pStyle w:val="BodyText2"/>
        <w:rPr>
          <w:rFonts w:ascii="Century Gothic" w:hAnsi="Century Gothic" w:cstheme="minorHAnsi"/>
          <w:sz w:val="24"/>
          <w:szCs w:val="24"/>
          <w:lang w:val="bg-BG"/>
        </w:rPr>
      </w:pPr>
      <w:r w:rsidRPr="00A5756E">
        <w:rPr>
          <w:rFonts w:ascii="Century Gothic" w:hAnsi="Century Gothic" w:cstheme="minorHAnsi"/>
          <w:sz w:val="24"/>
          <w:szCs w:val="24"/>
          <w:lang w:val="bg-BG"/>
        </w:rPr>
        <w:t>Чл.</w:t>
      </w:r>
      <w:r w:rsidR="006E58BE" w:rsidRPr="00A5756E">
        <w:rPr>
          <w:rFonts w:ascii="Century Gothic" w:hAnsi="Century Gothic" w:cstheme="minorHAnsi"/>
          <w:sz w:val="24"/>
          <w:szCs w:val="24"/>
          <w:lang w:val="bg-BG"/>
        </w:rPr>
        <w:t> </w:t>
      </w:r>
      <w:r w:rsidR="00051496" w:rsidRPr="00A5756E">
        <w:rPr>
          <w:rFonts w:ascii="Century Gothic" w:hAnsi="Century Gothic" w:cstheme="minorHAnsi"/>
          <w:sz w:val="24"/>
          <w:szCs w:val="24"/>
        </w:rPr>
        <w:t>14</w:t>
      </w:r>
      <w:r w:rsidRPr="00A5756E">
        <w:rPr>
          <w:rFonts w:ascii="Century Gothic" w:hAnsi="Century Gothic" w:cstheme="minorHAnsi"/>
          <w:sz w:val="24"/>
          <w:szCs w:val="24"/>
          <w:lang w:val="bg-BG"/>
        </w:rPr>
        <w:t>.</w:t>
      </w:r>
      <w:r w:rsidR="006E58BE" w:rsidRPr="00A5756E">
        <w:rPr>
          <w:rFonts w:ascii="Century Gothic" w:hAnsi="Century Gothic" w:cstheme="minorHAnsi"/>
          <w:sz w:val="24"/>
          <w:szCs w:val="24"/>
          <w:lang w:val="bg-BG"/>
        </w:rPr>
        <w:t> </w:t>
      </w:r>
      <w:r w:rsidRPr="00A5756E">
        <w:rPr>
          <w:rFonts w:ascii="Century Gothic" w:hAnsi="Century Gothic" w:cstheme="minorHAnsi"/>
          <w:sz w:val="24"/>
          <w:szCs w:val="24"/>
          <w:lang w:val="bg-BG"/>
        </w:rPr>
        <w:t>За неуредените в този Договор въпроси се прилагат разпоредбите на действащото българско законодателство. Страните по настоящия договор ще решават споровете, възникнали при изпълнението му, по споразумение в дух на добра воля и сътрудничество, а когато това се окаже невъзможно, споровете ще се отнасят пред компетентния български съд.</w:t>
      </w:r>
    </w:p>
    <w:p w14:paraId="21024D72" w14:textId="55B4E777" w:rsidR="00CF7502" w:rsidRPr="00202553" w:rsidRDefault="002E3037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A5756E">
        <w:rPr>
          <w:rFonts w:ascii="Century Gothic" w:hAnsi="Century Gothic" w:cstheme="minorHAnsi"/>
          <w:sz w:val="24"/>
          <w:szCs w:val="24"/>
        </w:rPr>
        <w:t>Чл.</w:t>
      </w:r>
      <w:r w:rsidR="006E58BE" w:rsidRPr="00A5756E">
        <w:rPr>
          <w:rFonts w:ascii="Century Gothic" w:hAnsi="Century Gothic" w:cstheme="minorHAnsi"/>
          <w:sz w:val="24"/>
          <w:szCs w:val="24"/>
        </w:rPr>
        <w:t> </w:t>
      </w:r>
      <w:r w:rsidR="00051496" w:rsidRPr="00A5756E">
        <w:rPr>
          <w:rFonts w:ascii="Century Gothic" w:hAnsi="Century Gothic" w:cstheme="minorHAnsi"/>
          <w:sz w:val="24"/>
          <w:szCs w:val="24"/>
          <w:lang w:val="en-US"/>
        </w:rPr>
        <w:t>15</w:t>
      </w:r>
      <w:r w:rsidRPr="00A5756E">
        <w:rPr>
          <w:rFonts w:ascii="Century Gothic" w:hAnsi="Century Gothic" w:cstheme="minorHAnsi"/>
          <w:sz w:val="24"/>
          <w:szCs w:val="24"/>
        </w:rPr>
        <w:t>.</w:t>
      </w:r>
      <w:r w:rsidR="006E58BE" w:rsidRPr="00A5756E">
        <w:rPr>
          <w:rFonts w:ascii="Century Gothic" w:hAnsi="Century Gothic" w:cstheme="minorHAnsi"/>
          <w:sz w:val="24"/>
          <w:szCs w:val="24"/>
        </w:rPr>
        <w:t> </w:t>
      </w:r>
      <w:r w:rsidR="00202553">
        <w:rPr>
          <w:rFonts w:ascii="Century Gothic" w:hAnsi="Century Gothic" w:cstheme="minorHAnsi"/>
          <w:sz w:val="24"/>
          <w:szCs w:val="24"/>
        </w:rPr>
        <w:t xml:space="preserve">Задължителна част от този договор за Общите условия. СТЕМО има право да променя Общите условия като изпрати 30 дневно уведомление до АБОНАТА. Актуалните Общи условия са публикувани на сайта </w:t>
      </w:r>
      <w:hyperlink r:id="rId8" w:history="1">
        <w:r w:rsidR="00261976" w:rsidRPr="002C0724">
          <w:rPr>
            <w:rStyle w:val="Hyperlink"/>
            <w:rFonts w:ascii="Century Gothic" w:hAnsi="Century Gothic" w:cstheme="minorHAnsi"/>
            <w:sz w:val="24"/>
            <w:szCs w:val="24"/>
            <w:lang w:val="en-US"/>
          </w:rPr>
          <w:t>https://myprint.stemo.bg/</w:t>
        </w:r>
      </w:hyperlink>
      <w:r w:rsidR="00202553">
        <w:rPr>
          <w:rFonts w:ascii="Century Gothic" w:hAnsi="Century Gothic" w:cstheme="minorHAnsi"/>
          <w:sz w:val="24"/>
          <w:szCs w:val="24"/>
          <w:lang w:val="en-US"/>
        </w:rPr>
        <w:t xml:space="preserve">. </w:t>
      </w:r>
    </w:p>
    <w:p w14:paraId="4C715425" w14:textId="7679B439" w:rsidR="002E3037" w:rsidRDefault="00202553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Чл. 16. 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Този Договор е изготвен и подписан в 2 (два) еднообразни екземпляра </w:t>
      </w:r>
      <w:r w:rsidR="00A33EF8" w:rsidRPr="00A5756E">
        <w:rPr>
          <w:rFonts w:ascii="Century Gothic" w:hAnsi="Century Gothic" w:cstheme="minorHAnsi"/>
          <w:sz w:val="24"/>
          <w:szCs w:val="24"/>
          <w:lang w:val="en-US"/>
        </w:rPr>
        <w:t>-</w:t>
      </w:r>
      <w:r w:rsidR="002E3037" w:rsidRPr="00A5756E">
        <w:rPr>
          <w:rFonts w:ascii="Century Gothic" w:hAnsi="Century Gothic" w:cstheme="minorHAnsi"/>
          <w:sz w:val="24"/>
          <w:szCs w:val="24"/>
        </w:rPr>
        <w:t xml:space="preserve"> по един за всяка от Страните.</w:t>
      </w:r>
    </w:p>
    <w:p w14:paraId="4F95B4E3" w14:textId="77777777" w:rsidR="00CF7502" w:rsidRPr="00A5756E" w:rsidRDefault="00CF7502" w:rsidP="0077212A">
      <w:pPr>
        <w:pStyle w:val="BodyText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3641B70" w14:textId="77777777" w:rsidR="00EE58EB" w:rsidRPr="00A5756E" w:rsidRDefault="00EE58EB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28876AAF" w14:textId="77777777" w:rsidR="00440AE7" w:rsidRPr="00A5756E" w:rsidRDefault="00440AE7" w:rsidP="0077212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6A13AFF" w14:textId="08226FFA" w:rsidR="007C4C5C" w:rsidRPr="00A5756E" w:rsidRDefault="002E3037" w:rsidP="00EE58EB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A5756E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A5756E">
        <w:rPr>
          <w:rFonts w:ascii="Century Gothic" w:hAnsi="Century Gothic" w:cstheme="minorHAnsi"/>
          <w:sz w:val="24"/>
          <w:szCs w:val="24"/>
        </w:rPr>
        <w:t>АБОНАТА</w:t>
      </w:r>
      <w:r w:rsidRPr="00A5756E">
        <w:rPr>
          <w:rFonts w:ascii="Century Gothic" w:hAnsi="Century Gothic" w:cstheme="minorHAnsi"/>
          <w:sz w:val="24"/>
          <w:szCs w:val="24"/>
        </w:rPr>
        <w:t>: ...........................</w:t>
      </w:r>
      <w:r w:rsidRPr="00A5756E">
        <w:rPr>
          <w:rFonts w:ascii="Century Gothic" w:hAnsi="Century Gothic" w:cstheme="minorHAnsi"/>
          <w:sz w:val="24"/>
          <w:szCs w:val="24"/>
        </w:rPr>
        <w:tab/>
      </w:r>
      <w:r w:rsidR="00EE58EB" w:rsidRPr="00A5756E">
        <w:rPr>
          <w:rFonts w:ascii="Century Gothic" w:hAnsi="Century Gothic" w:cstheme="minorHAnsi"/>
          <w:sz w:val="24"/>
          <w:szCs w:val="24"/>
        </w:rPr>
        <w:tab/>
      </w:r>
      <w:r w:rsidR="00EE58EB" w:rsidRPr="00A5756E">
        <w:rPr>
          <w:rFonts w:ascii="Century Gothic" w:hAnsi="Century Gothic" w:cstheme="minorHAnsi"/>
          <w:sz w:val="24"/>
          <w:szCs w:val="24"/>
        </w:rPr>
        <w:tab/>
      </w:r>
      <w:r w:rsidRPr="00A5756E">
        <w:rPr>
          <w:rFonts w:ascii="Century Gothic" w:hAnsi="Century Gothic" w:cstheme="minorHAnsi"/>
          <w:sz w:val="24"/>
          <w:szCs w:val="24"/>
        </w:rPr>
        <w:t xml:space="preserve">За </w:t>
      </w:r>
      <w:r w:rsidR="00A5756E" w:rsidRPr="00A5756E">
        <w:rPr>
          <w:rFonts w:ascii="Century Gothic" w:hAnsi="Century Gothic" w:cstheme="minorHAnsi"/>
          <w:sz w:val="24"/>
          <w:szCs w:val="24"/>
        </w:rPr>
        <w:t>СТЕМО</w:t>
      </w:r>
      <w:r w:rsidRPr="00A5756E">
        <w:rPr>
          <w:rFonts w:ascii="Century Gothic" w:hAnsi="Century Gothic" w:cstheme="minorHAnsi"/>
          <w:sz w:val="24"/>
          <w:szCs w:val="24"/>
        </w:rPr>
        <w:t>:</w:t>
      </w:r>
      <w:r w:rsidR="00BE2C41" w:rsidRPr="00A5756E">
        <w:rPr>
          <w:rFonts w:ascii="Century Gothic" w:hAnsi="Century Gothic" w:cstheme="minorHAnsi"/>
          <w:sz w:val="24"/>
          <w:szCs w:val="24"/>
        </w:rPr>
        <w:t xml:space="preserve"> </w:t>
      </w:r>
      <w:r w:rsidRPr="00A5756E">
        <w:rPr>
          <w:rFonts w:ascii="Century Gothic" w:hAnsi="Century Gothic" w:cstheme="minorHAnsi"/>
          <w:sz w:val="24"/>
          <w:szCs w:val="24"/>
        </w:rPr>
        <w:t>............................</w:t>
      </w:r>
    </w:p>
    <w:sectPr w:rsidR="007C4C5C" w:rsidRPr="00A5756E" w:rsidSect="00440AE7"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BE88" w14:textId="77777777" w:rsidR="009C0770" w:rsidRDefault="009C0770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0752C1E" w14:textId="77777777" w:rsidR="009C0770" w:rsidRDefault="009C0770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085A41CC" w14:textId="77777777" w:rsidR="009C0770" w:rsidRDefault="009C0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0406" w14:textId="77777777" w:rsidR="009C0770" w:rsidRDefault="009C0770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981046E" w14:textId="77777777" w:rsidR="009C0770" w:rsidRDefault="009C0770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77576E3E" w14:textId="77777777" w:rsidR="009C0770" w:rsidRDefault="009C07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2A82"/>
    <w:multiLevelType w:val="hybridMultilevel"/>
    <w:tmpl w:val="C2027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7E87"/>
    <w:multiLevelType w:val="hybridMultilevel"/>
    <w:tmpl w:val="3D565736"/>
    <w:lvl w:ilvl="0" w:tplc="3EAA857A">
      <w:start w:val="1"/>
      <w:numFmt w:val="decimal"/>
      <w:lvlText w:val="(%1)"/>
      <w:lvlJc w:val="left"/>
      <w:pPr>
        <w:ind w:left="1305" w:hanging="4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29104C1"/>
    <w:multiLevelType w:val="hybridMultilevel"/>
    <w:tmpl w:val="2BA26524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0372D6"/>
    <w:multiLevelType w:val="hybridMultilevel"/>
    <w:tmpl w:val="4724BD8C"/>
    <w:lvl w:ilvl="0" w:tplc="A9E0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105"/>
    <w:multiLevelType w:val="hybridMultilevel"/>
    <w:tmpl w:val="681EB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5B0C93"/>
    <w:multiLevelType w:val="hybridMultilevel"/>
    <w:tmpl w:val="1240A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E37"/>
    <w:multiLevelType w:val="hybridMultilevel"/>
    <w:tmpl w:val="72580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E7DCB"/>
    <w:multiLevelType w:val="hybridMultilevel"/>
    <w:tmpl w:val="45842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AED"/>
    <w:multiLevelType w:val="hybridMultilevel"/>
    <w:tmpl w:val="6E44C0BE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0EE"/>
    <w:multiLevelType w:val="hybridMultilevel"/>
    <w:tmpl w:val="63A41584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A3E"/>
    <w:multiLevelType w:val="multilevel"/>
    <w:tmpl w:val="3E080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47233D"/>
    <w:multiLevelType w:val="hybridMultilevel"/>
    <w:tmpl w:val="5598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84FFC"/>
    <w:multiLevelType w:val="hybridMultilevel"/>
    <w:tmpl w:val="84E47E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2C70"/>
    <w:multiLevelType w:val="hybridMultilevel"/>
    <w:tmpl w:val="DE68BC66"/>
    <w:lvl w:ilvl="0" w:tplc="6A1E67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F4A"/>
    <w:multiLevelType w:val="hybridMultilevel"/>
    <w:tmpl w:val="7D44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8F57EC"/>
    <w:multiLevelType w:val="hybridMultilevel"/>
    <w:tmpl w:val="2DC42746"/>
    <w:lvl w:ilvl="0" w:tplc="865AC0E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321F5"/>
    <w:multiLevelType w:val="hybridMultilevel"/>
    <w:tmpl w:val="8BBA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4542"/>
    <w:multiLevelType w:val="singleLevel"/>
    <w:tmpl w:val="8C5C12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33D0F11"/>
    <w:multiLevelType w:val="hybridMultilevel"/>
    <w:tmpl w:val="574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5063C"/>
    <w:multiLevelType w:val="hybridMultilevel"/>
    <w:tmpl w:val="382A1FC4"/>
    <w:lvl w:ilvl="0" w:tplc="18C83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4718"/>
    <w:multiLevelType w:val="multilevel"/>
    <w:tmpl w:val="5598F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825952"/>
    <w:multiLevelType w:val="hybridMultilevel"/>
    <w:tmpl w:val="0688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00FCF"/>
    <w:multiLevelType w:val="hybridMultilevel"/>
    <w:tmpl w:val="5FCC9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E0267"/>
    <w:multiLevelType w:val="hybridMultilevel"/>
    <w:tmpl w:val="02024784"/>
    <w:lvl w:ilvl="0" w:tplc="EF08CB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7D4C"/>
    <w:multiLevelType w:val="hybridMultilevel"/>
    <w:tmpl w:val="02D036C0"/>
    <w:lvl w:ilvl="0" w:tplc="F984FDB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87968"/>
    <w:multiLevelType w:val="hybridMultilevel"/>
    <w:tmpl w:val="9A08C0B2"/>
    <w:lvl w:ilvl="0" w:tplc="AB1A73E6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20"/>
  </w:num>
  <w:num w:numId="6">
    <w:abstractNumId w:val="6"/>
  </w:num>
  <w:num w:numId="7">
    <w:abstractNumId w:val="10"/>
  </w:num>
  <w:num w:numId="8">
    <w:abstractNumId w:val="0"/>
  </w:num>
  <w:num w:numId="9">
    <w:abstractNumId w:val="21"/>
  </w:num>
  <w:num w:numId="10">
    <w:abstractNumId w:val="8"/>
  </w:num>
  <w:num w:numId="11">
    <w:abstractNumId w:val="23"/>
  </w:num>
  <w:num w:numId="12">
    <w:abstractNumId w:val="25"/>
  </w:num>
  <w:num w:numId="13">
    <w:abstractNumId w:val="2"/>
  </w:num>
  <w:num w:numId="14">
    <w:abstractNumId w:val="4"/>
  </w:num>
  <w:num w:numId="15">
    <w:abstractNumId w:val="15"/>
  </w:num>
  <w:num w:numId="16">
    <w:abstractNumId w:val="24"/>
  </w:num>
  <w:num w:numId="17">
    <w:abstractNumId w:val="9"/>
  </w:num>
  <w:num w:numId="18">
    <w:abstractNumId w:val="16"/>
  </w:num>
  <w:num w:numId="19">
    <w:abstractNumId w:val="3"/>
  </w:num>
  <w:num w:numId="20">
    <w:abstractNumId w:val="5"/>
  </w:num>
  <w:num w:numId="21">
    <w:abstractNumId w:val="22"/>
  </w:num>
  <w:num w:numId="22">
    <w:abstractNumId w:val="12"/>
  </w:num>
  <w:num w:numId="23">
    <w:abstractNumId w:val="7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C7"/>
    <w:rsid w:val="000207CA"/>
    <w:rsid w:val="0003293B"/>
    <w:rsid w:val="00033D90"/>
    <w:rsid w:val="00035B0E"/>
    <w:rsid w:val="0004590E"/>
    <w:rsid w:val="0004694C"/>
    <w:rsid w:val="00051496"/>
    <w:rsid w:val="000541B9"/>
    <w:rsid w:val="00065EA5"/>
    <w:rsid w:val="00067164"/>
    <w:rsid w:val="000703AD"/>
    <w:rsid w:val="00071B8F"/>
    <w:rsid w:val="00072621"/>
    <w:rsid w:val="00084245"/>
    <w:rsid w:val="0008499D"/>
    <w:rsid w:val="00085FCB"/>
    <w:rsid w:val="00091CE6"/>
    <w:rsid w:val="00094F8A"/>
    <w:rsid w:val="000A1504"/>
    <w:rsid w:val="000D2841"/>
    <w:rsid w:val="000D315B"/>
    <w:rsid w:val="000D5C9B"/>
    <w:rsid w:val="000E06B3"/>
    <w:rsid w:val="000E757B"/>
    <w:rsid w:val="00104212"/>
    <w:rsid w:val="00114A29"/>
    <w:rsid w:val="00115257"/>
    <w:rsid w:val="0011723E"/>
    <w:rsid w:val="00142DB3"/>
    <w:rsid w:val="00147CB8"/>
    <w:rsid w:val="00153276"/>
    <w:rsid w:val="001567D6"/>
    <w:rsid w:val="00157156"/>
    <w:rsid w:val="00164823"/>
    <w:rsid w:val="00173638"/>
    <w:rsid w:val="0018164C"/>
    <w:rsid w:val="00182E56"/>
    <w:rsid w:val="001956C9"/>
    <w:rsid w:val="001A0DF5"/>
    <w:rsid w:val="001A751C"/>
    <w:rsid w:val="001B0D2D"/>
    <w:rsid w:val="001B5E59"/>
    <w:rsid w:val="001C6215"/>
    <w:rsid w:val="001C6321"/>
    <w:rsid w:val="001D5E6C"/>
    <w:rsid w:val="001F0F48"/>
    <w:rsid w:val="001F13FD"/>
    <w:rsid w:val="001F5819"/>
    <w:rsid w:val="001F6300"/>
    <w:rsid w:val="001F674B"/>
    <w:rsid w:val="00201806"/>
    <w:rsid w:val="00201F70"/>
    <w:rsid w:val="0020244B"/>
    <w:rsid w:val="00202553"/>
    <w:rsid w:val="00206C99"/>
    <w:rsid w:val="00210F39"/>
    <w:rsid w:val="00212394"/>
    <w:rsid w:val="00212DE0"/>
    <w:rsid w:val="00231753"/>
    <w:rsid w:val="00233C04"/>
    <w:rsid w:val="00236C66"/>
    <w:rsid w:val="0024694B"/>
    <w:rsid w:val="00250FDE"/>
    <w:rsid w:val="00251C75"/>
    <w:rsid w:val="0025778F"/>
    <w:rsid w:val="00261976"/>
    <w:rsid w:val="00272AA0"/>
    <w:rsid w:val="0027520B"/>
    <w:rsid w:val="00275628"/>
    <w:rsid w:val="002764BD"/>
    <w:rsid w:val="002824E6"/>
    <w:rsid w:val="00293BB3"/>
    <w:rsid w:val="00296AFD"/>
    <w:rsid w:val="002B28FA"/>
    <w:rsid w:val="002C6F45"/>
    <w:rsid w:val="002D39F9"/>
    <w:rsid w:val="002E3037"/>
    <w:rsid w:val="002F00A1"/>
    <w:rsid w:val="00312FBC"/>
    <w:rsid w:val="00317335"/>
    <w:rsid w:val="00330294"/>
    <w:rsid w:val="00333478"/>
    <w:rsid w:val="0033474D"/>
    <w:rsid w:val="00335113"/>
    <w:rsid w:val="003416B2"/>
    <w:rsid w:val="0034193C"/>
    <w:rsid w:val="003422C7"/>
    <w:rsid w:val="003438C8"/>
    <w:rsid w:val="00346396"/>
    <w:rsid w:val="003475CD"/>
    <w:rsid w:val="0035667D"/>
    <w:rsid w:val="00376836"/>
    <w:rsid w:val="00376869"/>
    <w:rsid w:val="00380DE1"/>
    <w:rsid w:val="00382069"/>
    <w:rsid w:val="00385EE4"/>
    <w:rsid w:val="00387B8E"/>
    <w:rsid w:val="00392C3D"/>
    <w:rsid w:val="003A2425"/>
    <w:rsid w:val="003A2C9C"/>
    <w:rsid w:val="003A3919"/>
    <w:rsid w:val="003C2D4C"/>
    <w:rsid w:val="003D3C0E"/>
    <w:rsid w:val="003D5E28"/>
    <w:rsid w:val="003D6CFE"/>
    <w:rsid w:val="003F7F54"/>
    <w:rsid w:val="00415352"/>
    <w:rsid w:val="00440AE7"/>
    <w:rsid w:val="00450DE3"/>
    <w:rsid w:val="00454882"/>
    <w:rsid w:val="00454915"/>
    <w:rsid w:val="00455CC7"/>
    <w:rsid w:val="00461A35"/>
    <w:rsid w:val="00472016"/>
    <w:rsid w:val="00472A05"/>
    <w:rsid w:val="004818BC"/>
    <w:rsid w:val="00483A86"/>
    <w:rsid w:val="004849A3"/>
    <w:rsid w:val="00485354"/>
    <w:rsid w:val="00490CF1"/>
    <w:rsid w:val="004A3371"/>
    <w:rsid w:val="004A4FA0"/>
    <w:rsid w:val="004B4824"/>
    <w:rsid w:val="004B60B4"/>
    <w:rsid w:val="004B6BCB"/>
    <w:rsid w:val="004B7EFB"/>
    <w:rsid w:val="004C0E11"/>
    <w:rsid w:val="004C2AC2"/>
    <w:rsid w:val="004C6383"/>
    <w:rsid w:val="004D3419"/>
    <w:rsid w:val="004E58E4"/>
    <w:rsid w:val="004F4B7D"/>
    <w:rsid w:val="00507751"/>
    <w:rsid w:val="005155A9"/>
    <w:rsid w:val="00517930"/>
    <w:rsid w:val="00530510"/>
    <w:rsid w:val="005632B9"/>
    <w:rsid w:val="005638C7"/>
    <w:rsid w:val="00564380"/>
    <w:rsid w:val="00566495"/>
    <w:rsid w:val="00572D8A"/>
    <w:rsid w:val="00582758"/>
    <w:rsid w:val="0058692F"/>
    <w:rsid w:val="00587CE7"/>
    <w:rsid w:val="005A2E39"/>
    <w:rsid w:val="005A326D"/>
    <w:rsid w:val="005A5DEC"/>
    <w:rsid w:val="005B5B2C"/>
    <w:rsid w:val="005C5DE8"/>
    <w:rsid w:val="005D3A8E"/>
    <w:rsid w:val="00603DEE"/>
    <w:rsid w:val="00613171"/>
    <w:rsid w:val="00615FDC"/>
    <w:rsid w:val="00626C6D"/>
    <w:rsid w:val="00627CDC"/>
    <w:rsid w:val="00634F2B"/>
    <w:rsid w:val="00636D7A"/>
    <w:rsid w:val="006435B0"/>
    <w:rsid w:val="006511F6"/>
    <w:rsid w:val="006601E4"/>
    <w:rsid w:val="006611E1"/>
    <w:rsid w:val="006613FA"/>
    <w:rsid w:val="00662CD0"/>
    <w:rsid w:val="0066332D"/>
    <w:rsid w:val="00670E83"/>
    <w:rsid w:val="006740FA"/>
    <w:rsid w:val="0068037C"/>
    <w:rsid w:val="00680E1E"/>
    <w:rsid w:val="00681146"/>
    <w:rsid w:val="00682199"/>
    <w:rsid w:val="00694E58"/>
    <w:rsid w:val="00695A5A"/>
    <w:rsid w:val="006965F7"/>
    <w:rsid w:val="006A482E"/>
    <w:rsid w:val="006B1828"/>
    <w:rsid w:val="006B5E08"/>
    <w:rsid w:val="006B7280"/>
    <w:rsid w:val="006B7D34"/>
    <w:rsid w:val="006C5829"/>
    <w:rsid w:val="006C7E46"/>
    <w:rsid w:val="006E58BE"/>
    <w:rsid w:val="006F3DD2"/>
    <w:rsid w:val="006F5732"/>
    <w:rsid w:val="00703847"/>
    <w:rsid w:val="007177D9"/>
    <w:rsid w:val="00721FE1"/>
    <w:rsid w:val="00740B24"/>
    <w:rsid w:val="00744450"/>
    <w:rsid w:val="00744AC1"/>
    <w:rsid w:val="00755709"/>
    <w:rsid w:val="00766D9C"/>
    <w:rsid w:val="00772081"/>
    <w:rsid w:val="0077212A"/>
    <w:rsid w:val="007722FF"/>
    <w:rsid w:val="00777ECC"/>
    <w:rsid w:val="007A2779"/>
    <w:rsid w:val="007A4E7C"/>
    <w:rsid w:val="007C4C5C"/>
    <w:rsid w:val="007C6CB0"/>
    <w:rsid w:val="007E2724"/>
    <w:rsid w:val="00817FB1"/>
    <w:rsid w:val="008333A0"/>
    <w:rsid w:val="008375BC"/>
    <w:rsid w:val="00837B46"/>
    <w:rsid w:val="008403A3"/>
    <w:rsid w:val="008425E9"/>
    <w:rsid w:val="008460C5"/>
    <w:rsid w:val="00851193"/>
    <w:rsid w:val="0086155E"/>
    <w:rsid w:val="0086575C"/>
    <w:rsid w:val="00874D21"/>
    <w:rsid w:val="00875079"/>
    <w:rsid w:val="00881817"/>
    <w:rsid w:val="008822BD"/>
    <w:rsid w:val="00884B67"/>
    <w:rsid w:val="00895CC0"/>
    <w:rsid w:val="008A1A07"/>
    <w:rsid w:val="008A2E1E"/>
    <w:rsid w:val="008A3DEA"/>
    <w:rsid w:val="008C5759"/>
    <w:rsid w:val="008D7CB6"/>
    <w:rsid w:val="008E2CFB"/>
    <w:rsid w:val="008E6804"/>
    <w:rsid w:val="008F2321"/>
    <w:rsid w:val="00913DB6"/>
    <w:rsid w:val="00916C00"/>
    <w:rsid w:val="00933114"/>
    <w:rsid w:val="00943662"/>
    <w:rsid w:val="00944BE1"/>
    <w:rsid w:val="0094637C"/>
    <w:rsid w:val="009519FE"/>
    <w:rsid w:val="0097384F"/>
    <w:rsid w:val="00977AC7"/>
    <w:rsid w:val="00980989"/>
    <w:rsid w:val="00982C1C"/>
    <w:rsid w:val="00984247"/>
    <w:rsid w:val="009B07EB"/>
    <w:rsid w:val="009C0770"/>
    <w:rsid w:val="009C1D7D"/>
    <w:rsid w:val="009C72DF"/>
    <w:rsid w:val="009E3C27"/>
    <w:rsid w:val="009F1424"/>
    <w:rsid w:val="009F15A4"/>
    <w:rsid w:val="009F2F0E"/>
    <w:rsid w:val="009F40AD"/>
    <w:rsid w:val="009F59A9"/>
    <w:rsid w:val="00A00121"/>
    <w:rsid w:val="00A04211"/>
    <w:rsid w:val="00A0486A"/>
    <w:rsid w:val="00A05D62"/>
    <w:rsid w:val="00A33EF8"/>
    <w:rsid w:val="00A42BCC"/>
    <w:rsid w:val="00A50B42"/>
    <w:rsid w:val="00A5262C"/>
    <w:rsid w:val="00A52CB1"/>
    <w:rsid w:val="00A569B2"/>
    <w:rsid w:val="00A56E8B"/>
    <w:rsid w:val="00A5756E"/>
    <w:rsid w:val="00A66D14"/>
    <w:rsid w:val="00A8214E"/>
    <w:rsid w:val="00A87231"/>
    <w:rsid w:val="00AB0123"/>
    <w:rsid w:val="00AB11AB"/>
    <w:rsid w:val="00AB2821"/>
    <w:rsid w:val="00AB46BF"/>
    <w:rsid w:val="00AC0DB9"/>
    <w:rsid w:val="00AC0F8A"/>
    <w:rsid w:val="00AC11AA"/>
    <w:rsid w:val="00AC344F"/>
    <w:rsid w:val="00AC41BA"/>
    <w:rsid w:val="00AC7B69"/>
    <w:rsid w:val="00AD3269"/>
    <w:rsid w:val="00AD410E"/>
    <w:rsid w:val="00AD463A"/>
    <w:rsid w:val="00AD687F"/>
    <w:rsid w:val="00B04585"/>
    <w:rsid w:val="00B10C89"/>
    <w:rsid w:val="00B11E0E"/>
    <w:rsid w:val="00B1592A"/>
    <w:rsid w:val="00B21CBF"/>
    <w:rsid w:val="00B35C20"/>
    <w:rsid w:val="00B36428"/>
    <w:rsid w:val="00B4413E"/>
    <w:rsid w:val="00B53843"/>
    <w:rsid w:val="00B57203"/>
    <w:rsid w:val="00B834E7"/>
    <w:rsid w:val="00B85995"/>
    <w:rsid w:val="00B93DEB"/>
    <w:rsid w:val="00B9684C"/>
    <w:rsid w:val="00BA0DCE"/>
    <w:rsid w:val="00BA5883"/>
    <w:rsid w:val="00BA69F4"/>
    <w:rsid w:val="00BB024A"/>
    <w:rsid w:val="00BB44A7"/>
    <w:rsid w:val="00BC449A"/>
    <w:rsid w:val="00BD4F1F"/>
    <w:rsid w:val="00BD5B84"/>
    <w:rsid w:val="00BE244D"/>
    <w:rsid w:val="00BE2C41"/>
    <w:rsid w:val="00BE2DB9"/>
    <w:rsid w:val="00C012F0"/>
    <w:rsid w:val="00C0785E"/>
    <w:rsid w:val="00C12655"/>
    <w:rsid w:val="00C12C1D"/>
    <w:rsid w:val="00C1690E"/>
    <w:rsid w:val="00C2071F"/>
    <w:rsid w:val="00C2164E"/>
    <w:rsid w:val="00C248BA"/>
    <w:rsid w:val="00C42E92"/>
    <w:rsid w:val="00C4324A"/>
    <w:rsid w:val="00C45DCE"/>
    <w:rsid w:val="00C50A7E"/>
    <w:rsid w:val="00C730E4"/>
    <w:rsid w:val="00C77ECB"/>
    <w:rsid w:val="00C80488"/>
    <w:rsid w:val="00C808A2"/>
    <w:rsid w:val="00C84A70"/>
    <w:rsid w:val="00C85168"/>
    <w:rsid w:val="00C90522"/>
    <w:rsid w:val="00CA1FD4"/>
    <w:rsid w:val="00CA38C0"/>
    <w:rsid w:val="00CA6285"/>
    <w:rsid w:val="00CB01E5"/>
    <w:rsid w:val="00CB3EF9"/>
    <w:rsid w:val="00CB4A49"/>
    <w:rsid w:val="00CB7C25"/>
    <w:rsid w:val="00CC0DE2"/>
    <w:rsid w:val="00CC5FF1"/>
    <w:rsid w:val="00CC7BA8"/>
    <w:rsid w:val="00CD39AC"/>
    <w:rsid w:val="00CE28D8"/>
    <w:rsid w:val="00CE4DF5"/>
    <w:rsid w:val="00CE79EA"/>
    <w:rsid w:val="00CF3ADD"/>
    <w:rsid w:val="00CF7502"/>
    <w:rsid w:val="00D10B4B"/>
    <w:rsid w:val="00D25437"/>
    <w:rsid w:val="00D259B5"/>
    <w:rsid w:val="00D26CA1"/>
    <w:rsid w:val="00D43790"/>
    <w:rsid w:val="00D47DB7"/>
    <w:rsid w:val="00D50FE9"/>
    <w:rsid w:val="00D563BE"/>
    <w:rsid w:val="00D645C1"/>
    <w:rsid w:val="00D701F5"/>
    <w:rsid w:val="00D7033E"/>
    <w:rsid w:val="00D71350"/>
    <w:rsid w:val="00D736EA"/>
    <w:rsid w:val="00D7417C"/>
    <w:rsid w:val="00D76978"/>
    <w:rsid w:val="00D81BA3"/>
    <w:rsid w:val="00DA0494"/>
    <w:rsid w:val="00DA40A3"/>
    <w:rsid w:val="00DA5F5C"/>
    <w:rsid w:val="00DA795D"/>
    <w:rsid w:val="00DA7C5D"/>
    <w:rsid w:val="00DC01F7"/>
    <w:rsid w:val="00DC43FD"/>
    <w:rsid w:val="00DC4E0C"/>
    <w:rsid w:val="00DC7439"/>
    <w:rsid w:val="00DC77FE"/>
    <w:rsid w:val="00DD3C1D"/>
    <w:rsid w:val="00DD46E1"/>
    <w:rsid w:val="00DD4E4A"/>
    <w:rsid w:val="00DE048E"/>
    <w:rsid w:val="00DE3136"/>
    <w:rsid w:val="00DE53CD"/>
    <w:rsid w:val="00DF4047"/>
    <w:rsid w:val="00E0204D"/>
    <w:rsid w:val="00E03916"/>
    <w:rsid w:val="00E215F1"/>
    <w:rsid w:val="00E22528"/>
    <w:rsid w:val="00E22819"/>
    <w:rsid w:val="00E40110"/>
    <w:rsid w:val="00E41A04"/>
    <w:rsid w:val="00E43E32"/>
    <w:rsid w:val="00E441EE"/>
    <w:rsid w:val="00E45F2E"/>
    <w:rsid w:val="00E56FFE"/>
    <w:rsid w:val="00E606CD"/>
    <w:rsid w:val="00E638D3"/>
    <w:rsid w:val="00E72688"/>
    <w:rsid w:val="00E77C37"/>
    <w:rsid w:val="00E82F20"/>
    <w:rsid w:val="00E92128"/>
    <w:rsid w:val="00E97D3F"/>
    <w:rsid w:val="00EA0693"/>
    <w:rsid w:val="00EA2B85"/>
    <w:rsid w:val="00EA671D"/>
    <w:rsid w:val="00EB0160"/>
    <w:rsid w:val="00EC73B5"/>
    <w:rsid w:val="00ED24F1"/>
    <w:rsid w:val="00EE58EB"/>
    <w:rsid w:val="00EF261A"/>
    <w:rsid w:val="00EF42FC"/>
    <w:rsid w:val="00F04E5D"/>
    <w:rsid w:val="00F0646F"/>
    <w:rsid w:val="00F11F0D"/>
    <w:rsid w:val="00F22A50"/>
    <w:rsid w:val="00F22BFE"/>
    <w:rsid w:val="00F22E58"/>
    <w:rsid w:val="00F278A8"/>
    <w:rsid w:val="00F307E0"/>
    <w:rsid w:val="00F36101"/>
    <w:rsid w:val="00F40489"/>
    <w:rsid w:val="00F6178E"/>
    <w:rsid w:val="00F6571C"/>
    <w:rsid w:val="00F70E68"/>
    <w:rsid w:val="00F7445D"/>
    <w:rsid w:val="00F91BAA"/>
    <w:rsid w:val="00F94948"/>
    <w:rsid w:val="00F952B2"/>
    <w:rsid w:val="00FB32D2"/>
    <w:rsid w:val="00FC7E5D"/>
    <w:rsid w:val="00FD4478"/>
    <w:rsid w:val="00FE4C31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40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CharChar6">
    <w:name w:val="Char Char6"/>
    <w:semiHidden/>
    <w:locked/>
    <w:rPr>
      <w:rFonts w:cs="Times New Roman"/>
      <w:sz w:val="22"/>
      <w:szCs w:val="22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CharChar5">
    <w:name w:val="Char Char5"/>
    <w:locked/>
    <w:rPr>
      <w:rFonts w:cs="Times New Roman"/>
      <w:sz w:val="22"/>
      <w:szCs w:val="22"/>
      <w:lang w:val="x-none"/>
    </w:rPr>
  </w:style>
  <w:style w:type="character" w:customStyle="1" w:styleId="CharChar7">
    <w:name w:val="Char Char7"/>
    <w:locked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pPr>
      <w:widowControl w:val="0"/>
      <w:spacing w:after="0" w:line="240" w:lineRule="auto"/>
      <w:jc w:val="both"/>
    </w:pPr>
    <w:rPr>
      <w:rFonts w:ascii="Times New Roman" w:hAnsi="Times New Roman"/>
      <w:snapToGrid/>
      <w:sz w:val="28"/>
      <w:szCs w:val="20"/>
      <w:lang w:val="en-US"/>
    </w:rPr>
  </w:style>
  <w:style w:type="character" w:customStyle="1" w:styleId="CharChar4">
    <w:name w:val="Char Char4"/>
    <w:locked/>
    <w:rPr>
      <w:rFonts w:ascii="Times New Roman" w:eastAsia="Times New Roman" w:hAnsi="Times New Roman" w:cs="Times New Roman"/>
      <w:snapToGrid w:val="0"/>
      <w:sz w:val="28"/>
      <w:lang w:val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CharChar3">
    <w:name w:val="Char Char3"/>
    <w:locked/>
    <w:rPr>
      <w:rFonts w:cs="Times New Roman"/>
      <w:sz w:val="22"/>
      <w:szCs w:val="22"/>
      <w:lang w:val="x-none"/>
    </w:rPr>
  </w:style>
  <w:style w:type="paragraph" w:customStyle="1" w:styleId="title17">
    <w:name w:val="title17"/>
    <w:basedOn w:val="Normal"/>
    <w:pPr>
      <w:spacing w:after="0" w:line="240" w:lineRule="auto"/>
      <w:ind w:firstLine="1155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CharChar2">
    <w:name w:val="Char Char2"/>
    <w:semiHidden/>
    <w:locked/>
    <w:rPr>
      <w:rFonts w:ascii="Times New Roman" w:hAnsi="Times New Roman" w:cs="Times New Roman"/>
      <w:sz w:val="16"/>
      <w:szCs w:val="16"/>
      <w:lang w:val="x-none"/>
    </w:rPr>
  </w:style>
  <w:style w:type="character" w:styleId="CommentReference">
    <w:name w:val="annotation reference"/>
    <w:aliases w:val="Comment Subject Char"/>
    <w:link w:val="CommentSubjec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1Char">
    <w:name w:val="Heading 1 Char"/>
    <w:link w:val="Heading1"/>
    <w:semiHidden/>
    <w:locked/>
    <w:rPr>
      <w:rFonts w:cs="Times New Roman"/>
      <w:lang w:val="x-none"/>
    </w:rPr>
  </w:style>
  <w:style w:type="paragraph" w:styleId="CommentSubject">
    <w:name w:val="annotation subject"/>
    <w:basedOn w:val="CommentText"/>
    <w:next w:val="CommentText"/>
    <w:link w:val="CommentReference"/>
    <w:semiHidden/>
    <w:rPr>
      <w:b/>
      <w:bCs/>
    </w:rPr>
  </w:style>
  <w:style w:type="character" w:customStyle="1" w:styleId="CharChar">
    <w:name w:val="Char Char"/>
    <w:semiHidden/>
    <w:locked/>
    <w:rPr>
      <w:rFonts w:cs="Times New Roman"/>
      <w:b/>
      <w:bCs/>
      <w:lang w:val="x-none"/>
    </w:rPr>
  </w:style>
  <w:style w:type="character" w:customStyle="1" w:styleId="BodyTextChar">
    <w:name w:val="Body Text Char"/>
    <w:link w:val="BodyText"/>
    <w:rsid w:val="00BA0DCE"/>
    <w:rPr>
      <w:rFonts w:ascii="Calibri" w:hAnsi="Calibri"/>
      <w:snapToGrid w:val="0"/>
      <w:sz w:val="22"/>
      <w:szCs w:val="22"/>
      <w:lang w:val="bg-BG" w:eastAsia="bg-BG" w:bidi="ar-SA"/>
    </w:rPr>
  </w:style>
  <w:style w:type="character" w:customStyle="1" w:styleId="BodyText2Char">
    <w:name w:val="Body Text 2 Char"/>
    <w:link w:val="BodyText2"/>
    <w:rsid w:val="00BA0DCE"/>
    <w:rPr>
      <w:sz w:val="28"/>
      <w:lang w:val="en-US" w:eastAsia="bg-BG" w:bidi="ar-SA"/>
    </w:rPr>
  </w:style>
  <w:style w:type="paragraph" w:customStyle="1" w:styleId="Style1">
    <w:name w:val="Style1"/>
    <w:basedOn w:val="Normal"/>
    <w:rsid w:val="00875079"/>
    <w:pPr>
      <w:tabs>
        <w:tab w:val="left" w:pos="3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napToGrid/>
      <w:szCs w:val="20"/>
    </w:rPr>
  </w:style>
  <w:style w:type="paragraph" w:styleId="Revision">
    <w:name w:val="Revision"/>
    <w:hidden/>
    <w:uiPriority w:val="99"/>
    <w:semiHidden/>
    <w:rsid w:val="00376869"/>
    <w:rPr>
      <w:rFonts w:ascii="Calibri" w:hAnsi="Calibri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E3037"/>
    <w:pPr>
      <w:ind w:left="720"/>
      <w:contextualSpacing/>
    </w:pPr>
  </w:style>
  <w:style w:type="table" w:styleId="TableGrid">
    <w:name w:val="Table Grid"/>
    <w:basedOn w:val="TableNormal"/>
    <w:rsid w:val="007A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2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int.stemo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BE23-D7E6-4665-9D88-9AEF8E79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2021-10-20T07:11:00Z</dcterms:created>
  <dcterms:modified xsi:type="dcterms:W3CDTF">2021-10-20T10:19:00Z</dcterms:modified>
</cp:coreProperties>
</file>